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rPr>
          <w:rFonts w:ascii="仿宋" w:hAnsi="仿宋" w:eastAsia="仿宋" w:cs="仿宋"/>
        </w:rPr>
      </w:pPr>
    </w:p>
    <w:p>
      <w:pPr>
        <w:spacing w:line="285" w:lineRule="auto"/>
        <w:rPr>
          <w:rFonts w:ascii="仿宋" w:hAnsi="仿宋" w:eastAsia="仿宋" w:cs="仿宋"/>
        </w:rPr>
      </w:pPr>
    </w:p>
    <w:p>
      <w:pPr>
        <w:bidi w:val="0"/>
      </w:pPr>
    </w:p>
    <w:p>
      <w:pPr>
        <w:bidi w:val="0"/>
      </w:pPr>
      <w:bookmarkStart w:id="0" w:name="_Toc48207659"/>
    </w:p>
    <w:p>
      <w:pPr>
        <w:bidi w:val="0"/>
      </w:pPr>
    </w:p>
    <w:p>
      <w:pPr>
        <w:bidi w:val="0"/>
      </w:pPr>
    </w:p>
    <w:p>
      <w:pPr>
        <w:bidi w:val="0"/>
      </w:pPr>
    </w:p>
    <w:p>
      <w:pPr>
        <w:bidi w:val="0"/>
      </w:pPr>
    </w:p>
    <w:p>
      <w:pPr>
        <w:bidi w:val="0"/>
      </w:pPr>
    </w:p>
    <w:p>
      <w:pPr>
        <w:bidi w:val="0"/>
      </w:pPr>
    </w:p>
    <w:p>
      <w:pPr>
        <w:bidi w:val="0"/>
      </w:pPr>
    </w:p>
    <w:p>
      <w:pPr>
        <w:bidi w:val="0"/>
        <w:jc w:val="center"/>
        <w:rPr>
          <w:rFonts w:hint="eastAsia" w:ascii="仿宋" w:hAnsi="仿宋" w:eastAsia="仿宋" w:cs="仿宋"/>
          <w:sz w:val="84"/>
          <w:szCs w:val="84"/>
        </w:rPr>
      </w:pPr>
      <w:r>
        <w:rPr>
          <w:rFonts w:hint="eastAsia" w:ascii="仿宋" w:hAnsi="仿宋" w:eastAsia="仿宋" w:cs="仿宋"/>
          <w:sz w:val="84"/>
          <w:szCs w:val="84"/>
        </w:rPr>
        <w:t>竞争性磋商文件</w:t>
      </w:r>
    </w:p>
    <w:p>
      <w:pPr>
        <w:bidi w:val="0"/>
      </w:pPr>
    </w:p>
    <w:p>
      <w:pPr>
        <w:bidi w:val="0"/>
        <w:rPr>
          <w:rFonts w:hint="eastAsia"/>
        </w:rPr>
      </w:pPr>
    </w:p>
    <w:p>
      <w:pPr>
        <w:bidi w:val="0"/>
        <w:rPr>
          <w:rFonts w:hint="eastAsia"/>
        </w:rPr>
      </w:pPr>
    </w:p>
    <w:p>
      <w:pPr>
        <w:bidi w:val="0"/>
        <w:rPr>
          <w:rFonts w:hint="eastAsia"/>
        </w:rPr>
      </w:pPr>
    </w:p>
    <w:p>
      <w:pPr>
        <w:pStyle w:val="14"/>
        <w:rPr>
          <w:rFonts w:hint="eastAsia"/>
        </w:rPr>
      </w:pPr>
    </w:p>
    <w:tbl>
      <w:tblPr>
        <w:tblStyle w:val="18"/>
        <w:tblW w:w="0" w:type="auto"/>
        <w:jc w:val="center"/>
        <w:tblLayout w:type="fixed"/>
        <w:tblCellMar>
          <w:top w:w="0" w:type="dxa"/>
          <w:left w:w="108" w:type="dxa"/>
          <w:bottom w:w="0" w:type="dxa"/>
          <w:right w:w="108" w:type="dxa"/>
        </w:tblCellMar>
      </w:tblPr>
      <w:tblGrid>
        <w:gridCol w:w="2312"/>
        <w:gridCol w:w="5427"/>
      </w:tblGrid>
      <w:tr>
        <w:tblPrEx>
          <w:tblCellMar>
            <w:top w:w="0" w:type="dxa"/>
            <w:left w:w="108" w:type="dxa"/>
            <w:bottom w:w="0" w:type="dxa"/>
            <w:right w:w="108" w:type="dxa"/>
          </w:tblCellMar>
        </w:tblPrEx>
        <w:trPr>
          <w:trHeight w:val="1517" w:hRule="atLeast"/>
          <w:jc w:val="center"/>
        </w:trPr>
        <w:tc>
          <w:tcPr>
            <w:tcW w:w="2312" w:type="dxa"/>
            <w:vAlign w:val="center"/>
          </w:tcPr>
          <w:p>
            <w:pPr>
              <w:rPr>
                <w:rFonts w:ascii="仿宋" w:hAnsi="仿宋" w:eastAsia="仿宋" w:cs="仿宋"/>
                <w:sz w:val="36"/>
                <w:szCs w:val="36"/>
                <w:lang w:val="hr-HR" w:bidi="ar-EG"/>
              </w:rPr>
            </w:pPr>
            <w:r>
              <w:rPr>
                <w:rFonts w:hint="eastAsia" w:ascii="仿宋" w:hAnsi="仿宋" w:eastAsia="仿宋" w:cs="仿宋"/>
                <w:sz w:val="36"/>
                <w:szCs w:val="36"/>
                <w:lang w:val="hr-HR" w:bidi="ar-EG"/>
              </w:rPr>
              <w:t>项目名称：</w:t>
            </w:r>
          </w:p>
        </w:tc>
        <w:tc>
          <w:tcPr>
            <w:tcW w:w="5427" w:type="dxa"/>
            <w:vAlign w:val="center"/>
          </w:tcPr>
          <w:p>
            <w:pPr>
              <w:spacing w:line="360" w:lineRule="auto"/>
              <w:rPr>
                <w:rFonts w:hint="eastAsia" w:ascii="仿宋" w:hAnsi="仿宋" w:eastAsia="仿宋" w:cs="仿宋"/>
                <w:sz w:val="36"/>
                <w:szCs w:val="36"/>
                <w:lang w:val="hr-HR" w:eastAsia="zh-CN" w:bidi="ar-EG"/>
              </w:rPr>
            </w:pPr>
            <w:r>
              <w:rPr>
                <w:rFonts w:hint="eastAsia" w:ascii="仿宋" w:hAnsi="仿宋" w:eastAsia="仿宋" w:cs="仿宋"/>
                <w:color w:val="auto"/>
                <w:sz w:val="24"/>
                <w:szCs w:val="24"/>
                <w:lang w:eastAsia="zh-CN" w:bidi="ar-EG"/>
              </w:rPr>
              <w:t>武汉商学院</w:t>
            </w:r>
            <w:r>
              <w:rPr>
                <w:rFonts w:hint="eastAsia" w:ascii="仿宋" w:hAnsi="仿宋" w:eastAsia="仿宋" w:cs="仿宋"/>
                <w:color w:val="auto"/>
                <w:sz w:val="24"/>
                <w:szCs w:val="24"/>
                <w:lang w:val="en-US" w:eastAsia="zh-CN" w:bidi="ar-EG"/>
              </w:rPr>
              <w:t>国家安全主题教育园</w:t>
            </w:r>
            <w:r>
              <w:rPr>
                <w:rFonts w:hint="eastAsia" w:ascii="仿宋" w:hAnsi="仿宋" w:eastAsia="仿宋" w:cs="仿宋"/>
                <w:color w:val="auto"/>
                <w:sz w:val="24"/>
                <w:szCs w:val="24"/>
                <w:lang w:eastAsia="zh-CN" w:bidi="ar-EG"/>
              </w:rPr>
              <w:t>项目</w:t>
            </w:r>
          </w:p>
        </w:tc>
      </w:tr>
    </w:tbl>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p>
      <w:pPr>
        <w:pStyle w:val="11"/>
        <w:tabs>
          <w:tab w:val="left" w:pos="703"/>
        </w:tabs>
        <w:rPr>
          <w:rFonts w:ascii="仿宋" w:hAnsi="仿宋" w:eastAsia="仿宋" w:cs="仿宋"/>
          <w:sz w:val="36"/>
          <w:szCs w:val="36"/>
        </w:rPr>
      </w:pPr>
    </w:p>
    <w:tbl>
      <w:tblPr>
        <w:tblStyle w:val="18"/>
        <w:tblW w:w="0" w:type="auto"/>
        <w:jc w:val="center"/>
        <w:tblLayout w:type="fixed"/>
        <w:tblCellMar>
          <w:top w:w="0" w:type="dxa"/>
          <w:left w:w="108" w:type="dxa"/>
          <w:bottom w:w="0" w:type="dxa"/>
          <w:right w:w="108" w:type="dxa"/>
        </w:tblCellMar>
      </w:tblPr>
      <w:tblGrid>
        <w:gridCol w:w="8554"/>
      </w:tblGrid>
      <w:tr>
        <w:tblPrEx>
          <w:tblCellMar>
            <w:top w:w="0" w:type="dxa"/>
            <w:left w:w="108" w:type="dxa"/>
            <w:bottom w:w="0" w:type="dxa"/>
            <w:right w:w="108" w:type="dxa"/>
          </w:tblCellMar>
        </w:tblPrEx>
        <w:trPr>
          <w:trHeight w:val="552" w:hRule="atLeast"/>
          <w:jc w:val="center"/>
        </w:trPr>
        <w:tc>
          <w:tcPr>
            <w:tcW w:w="8554" w:type="dxa"/>
            <w:vAlign w:val="center"/>
          </w:tcPr>
          <w:p>
            <w:pPr>
              <w:spacing w:line="480" w:lineRule="auto"/>
              <w:rPr>
                <w:rFonts w:ascii="仿宋" w:hAnsi="仿宋" w:eastAsia="仿宋" w:cs="仿宋"/>
                <w:bCs/>
                <w:sz w:val="28"/>
                <w:szCs w:val="28"/>
              </w:rPr>
            </w:pPr>
            <w:r>
              <w:rPr>
                <w:rFonts w:hint="eastAsia" w:ascii="仿宋" w:hAnsi="仿宋" w:eastAsia="仿宋" w:cs="仿宋"/>
                <w:bCs/>
                <w:sz w:val="28"/>
                <w:szCs w:val="28"/>
                <w:lang w:val="zh-CN"/>
              </w:rPr>
              <w:t>采购人：武汉商学院</w:t>
            </w:r>
          </w:p>
        </w:tc>
      </w:tr>
      <w:tr>
        <w:trPr>
          <w:trHeight w:val="552" w:hRule="atLeast"/>
          <w:jc w:val="center"/>
        </w:trPr>
        <w:tc>
          <w:tcPr>
            <w:tcW w:w="8554" w:type="dxa"/>
          </w:tcPr>
          <w:p>
            <w:pPr>
              <w:spacing w:line="480" w:lineRule="auto"/>
              <w:rPr>
                <w:rFonts w:ascii="仿宋" w:hAnsi="仿宋" w:eastAsia="仿宋" w:cs="仿宋"/>
                <w:bCs/>
                <w:sz w:val="28"/>
                <w:szCs w:val="28"/>
                <w:lang w:val="zh-CN"/>
              </w:rPr>
            </w:pPr>
            <w:r>
              <w:rPr>
                <w:rFonts w:hint="eastAsia" w:ascii="仿宋" w:hAnsi="仿宋" w:eastAsia="仿宋" w:cs="仿宋"/>
                <w:bCs/>
                <w:sz w:val="28"/>
                <w:szCs w:val="28"/>
                <w:lang w:val="zh-CN"/>
              </w:rPr>
              <w:t>编制时间：20</w:t>
            </w:r>
            <w:r>
              <w:rPr>
                <w:rFonts w:hint="eastAsia" w:ascii="仿宋" w:hAnsi="仿宋" w:eastAsia="仿宋" w:cs="仿宋"/>
                <w:bCs/>
                <w:sz w:val="28"/>
                <w:szCs w:val="28"/>
              </w:rPr>
              <w:t>2</w:t>
            </w: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rPr>
              <w:t>年</w:t>
            </w:r>
            <w:r>
              <w:rPr>
                <w:rFonts w:hint="eastAsia" w:ascii="仿宋" w:hAnsi="仿宋" w:eastAsia="仿宋" w:cs="仿宋"/>
                <w:bCs/>
                <w:sz w:val="28"/>
                <w:szCs w:val="28"/>
                <w:lang w:val="en-US" w:eastAsia="zh-CN"/>
              </w:rPr>
              <w:t>9</w:t>
            </w:r>
            <w:r>
              <w:rPr>
                <w:rFonts w:hint="eastAsia" w:ascii="仿宋" w:hAnsi="仿宋" w:eastAsia="仿宋" w:cs="仿宋"/>
                <w:bCs/>
                <w:sz w:val="28"/>
                <w:szCs w:val="28"/>
                <w:lang w:val="zh-CN"/>
              </w:rPr>
              <w:t>月</w:t>
            </w:r>
          </w:p>
          <w:p>
            <w:pPr>
              <w:bidi w:val="0"/>
              <w:rPr>
                <w:lang w:val="zh-CN"/>
              </w:rPr>
            </w:pPr>
          </w:p>
          <w:p>
            <w:pPr>
              <w:bidi w:val="0"/>
              <w:rPr>
                <w:lang w:val="zh-CN"/>
              </w:rPr>
            </w:pPr>
          </w:p>
        </w:tc>
      </w:tr>
      <w:bookmarkEnd w:id="0"/>
    </w:tbl>
    <w:p>
      <w:pPr>
        <w:spacing w:line="286" w:lineRule="auto"/>
        <w:rPr>
          <w:rFonts w:ascii="仿宋" w:hAnsi="仿宋" w:eastAsia="仿宋" w:cs="仿宋"/>
        </w:rPr>
      </w:pPr>
    </w:p>
    <w:p>
      <w:pPr>
        <w:rPr>
          <w:rFonts w:ascii="仿宋" w:hAnsi="仿宋" w:eastAsia="仿宋" w:cs="仿宋"/>
        </w:rPr>
      </w:pPr>
    </w:p>
    <w:p>
      <w:pPr>
        <w:rPr>
          <w:rFonts w:ascii="仿宋" w:hAnsi="仿宋" w:eastAsia="仿宋" w:cs="仿宋"/>
        </w:rPr>
        <w:sectPr>
          <w:headerReference r:id="rId3" w:type="default"/>
          <w:footerReference r:id="rId4" w:type="default"/>
          <w:pgSz w:w="11907" w:h="16840"/>
          <w:pgMar w:top="0" w:right="0" w:bottom="0" w:left="0" w:header="0" w:footer="0" w:gutter="0"/>
          <w:cols w:space="720" w:num="1"/>
        </w:sectPr>
      </w:pPr>
    </w:p>
    <w:p>
      <w:pPr>
        <w:spacing w:line="260" w:lineRule="auto"/>
        <w:rPr>
          <w:rFonts w:ascii="仿宋" w:hAnsi="仿宋" w:eastAsia="仿宋" w:cs="仿宋"/>
        </w:rPr>
      </w:pPr>
    </w:p>
    <w:sdt>
      <w:sdtPr>
        <w:rPr>
          <w:rFonts w:hint="eastAsia" w:ascii="仿宋" w:hAnsi="仿宋" w:eastAsia="仿宋" w:cs="仿宋"/>
          <w:snapToGrid w:val="0"/>
          <w:color w:val="000000"/>
          <w:sz w:val="28"/>
          <w:szCs w:val="28"/>
          <w:lang w:val="en-US" w:eastAsia="zh-CN" w:bidi="ar-SA"/>
        </w:rPr>
        <w:id w:val="147466410"/>
        <w15:color w:val="DBDBDB"/>
        <w:docPartObj>
          <w:docPartGallery w:val="Table of Contents"/>
          <w:docPartUnique/>
        </w:docPartObj>
      </w:sdtPr>
      <w:sdtEndPr>
        <w:rPr>
          <w:rFonts w:hint="eastAsia" w:ascii="仿宋" w:hAnsi="仿宋" w:eastAsia="仿宋" w:cs="仿宋"/>
          <w:snapToGrid w:val="0"/>
          <w:color w:val="00000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pPr>
            <w:bidi w:val="0"/>
            <w:spacing w:line="360" w:lineRule="auto"/>
            <w:rPr>
              <w:rFonts w:hint="eastAsia"/>
            </w:rPr>
          </w:pPr>
        </w:p>
        <w:p>
          <w:pPr>
            <w:pStyle w:val="14"/>
            <w:tabs>
              <w:tab w:val="right" w:leader="dot" w:pos="9063"/>
              <w:tab w:val="clear" w:pos="8296"/>
            </w:tabs>
            <w:spacing w:line="360" w:lineRule="auto"/>
            <w:rPr>
              <w:sz w:val="28"/>
              <w:szCs w:val="24"/>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_Toc2343 </w:instrText>
          </w:r>
          <w:r>
            <w:rPr>
              <w:rFonts w:hint="eastAsia" w:ascii="仿宋" w:hAnsi="仿宋" w:eastAsia="仿宋" w:cs="仿宋"/>
              <w:sz w:val="28"/>
              <w:szCs w:val="36"/>
            </w:rPr>
            <w:fldChar w:fldCharType="separate"/>
          </w:r>
          <w:r>
            <w:rPr>
              <w:rFonts w:hint="eastAsia" w:ascii="仿宋" w:hAnsi="仿宋" w:eastAsia="仿宋" w:cs="仿宋"/>
              <w:sz w:val="28"/>
              <w:szCs w:val="40"/>
            </w:rPr>
            <w:t>第一章 竞争性磋商公告</w:t>
          </w:r>
          <w:r>
            <w:rPr>
              <w:sz w:val="28"/>
              <w:szCs w:val="24"/>
            </w:rPr>
            <w:tab/>
          </w:r>
          <w:r>
            <w:rPr>
              <w:sz w:val="28"/>
              <w:szCs w:val="24"/>
            </w:rPr>
            <w:fldChar w:fldCharType="begin"/>
          </w:r>
          <w:r>
            <w:rPr>
              <w:sz w:val="28"/>
              <w:szCs w:val="24"/>
            </w:rPr>
            <w:instrText xml:space="preserve"> PAGEREF _Toc2343 \h </w:instrText>
          </w:r>
          <w:r>
            <w:rPr>
              <w:sz w:val="28"/>
              <w:szCs w:val="24"/>
            </w:rPr>
            <w:fldChar w:fldCharType="separate"/>
          </w:r>
          <w:r>
            <w:rPr>
              <w:sz w:val="28"/>
              <w:szCs w:val="24"/>
            </w:rPr>
            <w:t>1</w:t>
          </w:r>
          <w:r>
            <w:rPr>
              <w:sz w:val="28"/>
              <w:szCs w:val="24"/>
            </w:rPr>
            <w:fldChar w:fldCharType="end"/>
          </w:r>
          <w:r>
            <w:rPr>
              <w:rFonts w:hint="eastAsia" w:ascii="仿宋" w:hAnsi="仿宋" w:eastAsia="仿宋" w:cs="仿宋"/>
              <w:sz w:val="28"/>
              <w:szCs w:val="36"/>
            </w:rPr>
            <w:fldChar w:fldCharType="end"/>
          </w:r>
        </w:p>
        <w:p>
          <w:pPr>
            <w:pStyle w:val="14"/>
            <w:tabs>
              <w:tab w:val="right" w:leader="dot" w:pos="9063"/>
              <w:tab w:val="clear" w:pos="8296"/>
            </w:tabs>
            <w:spacing w:line="360" w:lineRule="auto"/>
            <w:rPr>
              <w:sz w:val="28"/>
              <w:szCs w:val="24"/>
            </w:rPr>
          </w:pP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_Toc29026 </w:instrText>
          </w:r>
          <w:r>
            <w:rPr>
              <w:rFonts w:hint="eastAsia" w:ascii="仿宋" w:hAnsi="仿宋" w:eastAsia="仿宋" w:cs="仿宋"/>
              <w:sz w:val="28"/>
              <w:szCs w:val="36"/>
            </w:rPr>
            <w:fldChar w:fldCharType="separate"/>
          </w:r>
          <w:r>
            <w:rPr>
              <w:rFonts w:hint="eastAsia" w:ascii="仿宋" w:hAnsi="仿宋" w:eastAsia="仿宋" w:cs="仿宋"/>
              <w:sz w:val="28"/>
              <w:szCs w:val="40"/>
            </w:rPr>
            <w:t>第二章 供应商须知前附表及供应商须知</w:t>
          </w:r>
          <w:r>
            <w:rPr>
              <w:sz w:val="28"/>
              <w:szCs w:val="24"/>
            </w:rPr>
            <w:tab/>
          </w:r>
          <w:r>
            <w:rPr>
              <w:sz w:val="28"/>
              <w:szCs w:val="24"/>
            </w:rPr>
            <w:fldChar w:fldCharType="begin"/>
          </w:r>
          <w:r>
            <w:rPr>
              <w:sz w:val="28"/>
              <w:szCs w:val="24"/>
            </w:rPr>
            <w:instrText xml:space="preserve"> PAGEREF _Toc29026 \h </w:instrText>
          </w:r>
          <w:r>
            <w:rPr>
              <w:sz w:val="28"/>
              <w:szCs w:val="24"/>
            </w:rPr>
            <w:fldChar w:fldCharType="separate"/>
          </w:r>
          <w:r>
            <w:rPr>
              <w:sz w:val="28"/>
              <w:szCs w:val="24"/>
            </w:rPr>
            <w:t>3</w:t>
          </w:r>
          <w:r>
            <w:rPr>
              <w:sz w:val="28"/>
              <w:szCs w:val="24"/>
            </w:rPr>
            <w:fldChar w:fldCharType="end"/>
          </w:r>
          <w:r>
            <w:rPr>
              <w:rFonts w:hint="eastAsia" w:ascii="仿宋" w:hAnsi="仿宋" w:eastAsia="仿宋" w:cs="仿宋"/>
              <w:sz w:val="28"/>
              <w:szCs w:val="36"/>
            </w:rPr>
            <w:fldChar w:fldCharType="end"/>
          </w:r>
        </w:p>
        <w:p>
          <w:pPr>
            <w:pStyle w:val="14"/>
            <w:tabs>
              <w:tab w:val="right" w:leader="dot" w:pos="9063"/>
              <w:tab w:val="clear" w:pos="8296"/>
            </w:tabs>
            <w:spacing w:line="360" w:lineRule="auto"/>
            <w:rPr>
              <w:sz w:val="28"/>
              <w:szCs w:val="24"/>
            </w:rPr>
          </w:pP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_Toc19697 </w:instrText>
          </w:r>
          <w:r>
            <w:rPr>
              <w:rFonts w:hint="eastAsia" w:ascii="仿宋" w:hAnsi="仿宋" w:eastAsia="仿宋" w:cs="仿宋"/>
              <w:sz w:val="28"/>
              <w:szCs w:val="36"/>
            </w:rPr>
            <w:fldChar w:fldCharType="separate"/>
          </w:r>
          <w:r>
            <w:rPr>
              <w:rFonts w:hint="eastAsia" w:ascii="仿宋" w:hAnsi="仿宋" w:eastAsia="仿宋" w:cs="仿宋"/>
              <w:sz w:val="28"/>
              <w:szCs w:val="40"/>
            </w:rPr>
            <w:t>第三章 采购需求及要求</w:t>
          </w:r>
          <w:r>
            <w:rPr>
              <w:sz w:val="28"/>
              <w:szCs w:val="24"/>
            </w:rPr>
            <w:tab/>
          </w:r>
          <w:r>
            <w:rPr>
              <w:sz w:val="28"/>
              <w:szCs w:val="24"/>
            </w:rPr>
            <w:fldChar w:fldCharType="begin"/>
          </w:r>
          <w:r>
            <w:rPr>
              <w:sz w:val="28"/>
              <w:szCs w:val="24"/>
            </w:rPr>
            <w:instrText xml:space="preserve"> PAGEREF _Toc19697 \h </w:instrText>
          </w:r>
          <w:r>
            <w:rPr>
              <w:sz w:val="28"/>
              <w:szCs w:val="24"/>
            </w:rPr>
            <w:fldChar w:fldCharType="separate"/>
          </w:r>
          <w:r>
            <w:rPr>
              <w:sz w:val="28"/>
              <w:szCs w:val="24"/>
            </w:rPr>
            <w:t>9</w:t>
          </w:r>
          <w:r>
            <w:rPr>
              <w:sz w:val="28"/>
              <w:szCs w:val="24"/>
            </w:rPr>
            <w:fldChar w:fldCharType="end"/>
          </w:r>
          <w:r>
            <w:rPr>
              <w:rFonts w:hint="eastAsia" w:ascii="仿宋" w:hAnsi="仿宋" w:eastAsia="仿宋" w:cs="仿宋"/>
              <w:sz w:val="28"/>
              <w:szCs w:val="36"/>
            </w:rPr>
            <w:fldChar w:fldCharType="end"/>
          </w:r>
        </w:p>
        <w:p>
          <w:pPr>
            <w:pStyle w:val="14"/>
            <w:tabs>
              <w:tab w:val="right" w:leader="dot" w:pos="9063"/>
              <w:tab w:val="clear" w:pos="8296"/>
            </w:tabs>
            <w:spacing w:line="360" w:lineRule="auto"/>
            <w:rPr>
              <w:sz w:val="28"/>
              <w:szCs w:val="24"/>
            </w:rPr>
          </w:pP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_Toc1391 </w:instrText>
          </w:r>
          <w:r>
            <w:rPr>
              <w:rFonts w:hint="eastAsia" w:ascii="仿宋" w:hAnsi="仿宋" w:eastAsia="仿宋" w:cs="仿宋"/>
              <w:sz w:val="28"/>
              <w:szCs w:val="36"/>
            </w:rPr>
            <w:fldChar w:fldCharType="separate"/>
          </w:r>
          <w:r>
            <w:rPr>
              <w:rFonts w:hint="eastAsia" w:ascii="仿宋" w:hAnsi="仿宋" w:eastAsia="仿宋" w:cs="仿宋"/>
              <w:sz w:val="28"/>
              <w:szCs w:val="40"/>
            </w:rPr>
            <w:t>第</w:t>
          </w:r>
          <w:r>
            <w:rPr>
              <w:rFonts w:hint="eastAsia" w:ascii="仿宋" w:hAnsi="仿宋" w:eastAsia="仿宋" w:cs="仿宋"/>
              <w:sz w:val="28"/>
              <w:szCs w:val="40"/>
              <w:lang w:val="en-US" w:eastAsia="zh-CN"/>
            </w:rPr>
            <w:t>四</w:t>
          </w:r>
          <w:r>
            <w:rPr>
              <w:rFonts w:hint="eastAsia" w:ascii="仿宋" w:hAnsi="仿宋" w:eastAsia="仿宋" w:cs="仿宋"/>
              <w:sz w:val="28"/>
              <w:szCs w:val="40"/>
            </w:rPr>
            <w:t>章</w:t>
          </w:r>
          <w:r>
            <w:rPr>
              <w:rFonts w:hint="eastAsia" w:ascii="仿宋" w:hAnsi="仿宋" w:eastAsia="仿宋" w:cs="仿宋"/>
              <w:sz w:val="28"/>
              <w:szCs w:val="40"/>
              <w:lang w:val="en-US" w:eastAsia="zh-CN"/>
            </w:rPr>
            <w:t xml:space="preserve"> 评分细则</w:t>
          </w:r>
          <w:r>
            <w:rPr>
              <w:sz w:val="28"/>
              <w:szCs w:val="24"/>
            </w:rPr>
            <w:tab/>
          </w:r>
          <w:r>
            <w:rPr>
              <w:sz w:val="28"/>
              <w:szCs w:val="24"/>
            </w:rPr>
            <w:fldChar w:fldCharType="begin"/>
          </w:r>
          <w:r>
            <w:rPr>
              <w:sz w:val="28"/>
              <w:szCs w:val="24"/>
            </w:rPr>
            <w:instrText xml:space="preserve"> PAGEREF _Toc1391 \h </w:instrText>
          </w:r>
          <w:r>
            <w:rPr>
              <w:sz w:val="28"/>
              <w:szCs w:val="24"/>
            </w:rPr>
            <w:fldChar w:fldCharType="separate"/>
          </w:r>
          <w:r>
            <w:rPr>
              <w:sz w:val="28"/>
              <w:szCs w:val="24"/>
            </w:rPr>
            <w:t>10</w:t>
          </w:r>
          <w:r>
            <w:rPr>
              <w:sz w:val="28"/>
              <w:szCs w:val="24"/>
            </w:rPr>
            <w:fldChar w:fldCharType="end"/>
          </w:r>
          <w:r>
            <w:rPr>
              <w:rFonts w:hint="eastAsia" w:ascii="仿宋" w:hAnsi="仿宋" w:eastAsia="仿宋" w:cs="仿宋"/>
              <w:sz w:val="28"/>
              <w:szCs w:val="36"/>
            </w:rPr>
            <w:fldChar w:fldCharType="end"/>
          </w:r>
        </w:p>
        <w:p>
          <w:pPr>
            <w:pStyle w:val="14"/>
            <w:tabs>
              <w:tab w:val="right" w:leader="dot" w:pos="9063"/>
              <w:tab w:val="clear" w:pos="8296"/>
            </w:tabs>
            <w:spacing w:line="360" w:lineRule="auto"/>
            <w:rPr>
              <w:sz w:val="28"/>
              <w:szCs w:val="24"/>
            </w:rPr>
          </w:pP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_Toc8864 </w:instrText>
          </w:r>
          <w:r>
            <w:rPr>
              <w:rFonts w:hint="eastAsia" w:ascii="仿宋" w:hAnsi="仿宋" w:eastAsia="仿宋" w:cs="仿宋"/>
              <w:sz w:val="28"/>
              <w:szCs w:val="36"/>
            </w:rPr>
            <w:fldChar w:fldCharType="separate"/>
          </w:r>
          <w:r>
            <w:rPr>
              <w:rFonts w:hint="eastAsia" w:ascii="仿宋" w:hAnsi="仿宋" w:eastAsia="仿宋" w:cs="仿宋"/>
              <w:sz w:val="28"/>
              <w:szCs w:val="40"/>
            </w:rPr>
            <w:t>第五章 合同书 (仅供参考)</w:t>
          </w:r>
          <w:r>
            <w:rPr>
              <w:sz w:val="28"/>
              <w:szCs w:val="24"/>
            </w:rPr>
            <w:tab/>
          </w:r>
          <w:r>
            <w:rPr>
              <w:sz w:val="28"/>
              <w:szCs w:val="24"/>
            </w:rPr>
            <w:fldChar w:fldCharType="begin"/>
          </w:r>
          <w:r>
            <w:rPr>
              <w:sz w:val="28"/>
              <w:szCs w:val="24"/>
            </w:rPr>
            <w:instrText xml:space="preserve"> PAGEREF _Toc8864 \h </w:instrText>
          </w:r>
          <w:r>
            <w:rPr>
              <w:sz w:val="28"/>
              <w:szCs w:val="24"/>
            </w:rPr>
            <w:fldChar w:fldCharType="separate"/>
          </w:r>
          <w:r>
            <w:rPr>
              <w:sz w:val="28"/>
              <w:szCs w:val="24"/>
            </w:rPr>
            <w:t>12</w:t>
          </w:r>
          <w:r>
            <w:rPr>
              <w:sz w:val="28"/>
              <w:szCs w:val="24"/>
            </w:rPr>
            <w:fldChar w:fldCharType="end"/>
          </w:r>
          <w:r>
            <w:rPr>
              <w:rFonts w:hint="eastAsia" w:ascii="仿宋" w:hAnsi="仿宋" w:eastAsia="仿宋" w:cs="仿宋"/>
              <w:sz w:val="28"/>
              <w:szCs w:val="36"/>
            </w:rPr>
            <w:fldChar w:fldCharType="end"/>
          </w:r>
        </w:p>
        <w:p>
          <w:pPr>
            <w:pStyle w:val="14"/>
            <w:tabs>
              <w:tab w:val="right" w:leader="dot" w:pos="9063"/>
              <w:tab w:val="clear" w:pos="8296"/>
            </w:tabs>
            <w:spacing w:line="360" w:lineRule="auto"/>
            <w:rPr>
              <w:sz w:val="44"/>
              <w:szCs w:val="40"/>
            </w:rPr>
          </w:pP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HYPERLINK \l _Toc15996 </w:instrText>
          </w:r>
          <w:r>
            <w:rPr>
              <w:rFonts w:hint="eastAsia" w:ascii="仿宋" w:hAnsi="仿宋" w:eastAsia="仿宋" w:cs="仿宋"/>
              <w:sz w:val="28"/>
              <w:szCs w:val="36"/>
            </w:rPr>
            <w:fldChar w:fldCharType="separate"/>
          </w:r>
          <w:r>
            <w:rPr>
              <w:rFonts w:hint="eastAsia" w:ascii="仿宋" w:hAnsi="仿宋" w:eastAsia="仿宋" w:cs="仿宋"/>
              <w:sz w:val="28"/>
              <w:szCs w:val="40"/>
            </w:rPr>
            <w:t>第六章 磋商响应文件参考格式</w:t>
          </w:r>
          <w:r>
            <w:rPr>
              <w:sz w:val="28"/>
              <w:szCs w:val="24"/>
            </w:rPr>
            <w:tab/>
          </w:r>
          <w:r>
            <w:rPr>
              <w:sz w:val="28"/>
              <w:szCs w:val="24"/>
            </w:rPr>
            <w:fldChar w:fldCharType="begin"/>
          </w:r>
          <w:r>
            <w:rPr>
              <w:sz w:val="28"/>
              <w:szCs w:val="24"/>
            </w:rPr>
            <w:instrText xml:space="preserve"> PAGEREF _Toc15996 \h </w:instrText>
          </w:r>
          <w:r>
            <w:rPr>
              <w:sz w:val="28"/>
              <w:szCs w:val="24"/>
            </w:rPr>
            <w:fldChar w:fldCharType="separate"/>
          </w:r>
          <w:r>
            <w:rPr>
              <w:sz w:val="28"/>
              <w:szCs w:val="24"/>
            </w:rPr>
            <w:t>13</w:t>
          </w:r>
          <w:r>
            <w:rPr>
              <w:sz w:val="28"/>
              <w:szCs w:val="24"/>
            </w:rPr>
            <w:fldChar w:fldCharType="end"/>
          </w:r>
          <w:r>
            <w:rPr>
              <w:rFonts w:hint="eastAsia" w:ascii="仿宋" w:hAnsi="仿宋" w:eastAsia="仿宋" w:cs="仿宋"/>
              <w:sz w:val="28"/>
              <w:szCs w:val="36"/>
            </w:rPr>
            <w:fldChar w:fldCharType="end"/>
          </w:r>
        </w:p>
        <w:p>
          <w:pPr>
            <w:spacing w:line="360" w:lineRule="auto"/>
            <w:rPr>
              <w:rFonts w:ascii="仿宋" w:hAnsi="仿宋" w:eastAsia="仿宋" w:cs="仿宋"/>
            </w:rPr>
          </w:pPr>
          <w:r>
            <w:rPr>
              <w:rFonts w:hint="eastAsia" w:ascii="仿宋" w:hAnsi="仿宋" w:eastAsia="仿宋" w:cs="仿宋"/>
              <w:sz w:val="28"/>
              <w:szCs w:val="36"/>
            </w:rPr>
            <w:fldChar w:fldCharType="end"/>
          </w:r>
        </w:p>
      </w:sdtContent>
    </w:sdt>
    <w:p>
      <w:pPr>
        <w:spacing w:line="270" w:lineRule="auto"/>
        <w:rPr>
          <w:rFonts w:ascii="仿宋" w:hAnsi="仿宋" w:eastAsia="仿宋" w:cs="仿宋"/>
        </w:rPr>
      </w:pPr>
    </w:p>
    <w:p>
      <w:pPr>
        <w:rPr>
          <w:rFonts w:ascii="仿宋" w:hAnsi="仿宋" w:eastAsia="仿宋" w:cs="仿宋"/>
        </w:rPr>
        <w:sectPr>
          <w:pgSz w:w="11907" w:h="16840"/>
          <w:pgMar w:top="400" w:right="1248" w:bottom="400" w:left="1596" w:header="0" w:footer="0" w:gutter="0"/>
          <w:cols w:space="720" w:num="1"/>
        </w:sectPr>
      </w:pPr>
    </w:p>
    <w:p>
      <w:pPr>
        <w:pStyle w:val="2"/>
        <w:keepNext/>
        <w:keepLines/>
        <w:pageBreakBefore w:val="0"/>
        <w:widowControl/>
        <w:numPr>
          <w:ilvl w:val="0"/>
          <w:numId w:val="3"/>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r>
        <w:rPr>
          <w:rFonts w:hint="eastAsia" w:ascii="仿宋" w:hAnsi="仿宋" w:eastAsia="仿宋" w:cs="仿宋"/>
          <w:sz w:val="28"/>
          <w:szCs w:val="28"/>
        </w:rPr>
        <w:t xml:space="preserve"> </w:t>
      </w:r>
      <w:bookmarkStart w:id="1" w:name="_Toc2343"/>
      <w:r>
        <w:rPr>
          <w:rFonts w:hint="eastAsia" w:ascii="仿宋" w:hAnsi="仿宋" w:eastAsia="仿宋" w:cs="仿宋"/>
          <w:sz w:val="28"/>
          <w:szCs w:val="28"/>
        </w:rPr>
        <w:t>竞争性磋商公告</w:t>
      </w:r>
      <w:bookmarkEnd w:id="1"/>
    </w:p>
    <w:p>
      <w:pPr>
        <w:pStyle w:val="3"/>
        <w:numPr>
          <w:ilvl w:val="0"/>
          <w:numId w:val="0"/>
        </w:numPr>
        <w:rPr>
          <w:rFonts w:hint="eastAsia"/>
        </w:rPr>
      </w:pPr>
    </w:p>
    <w:p>
      <w:pPr>
        <w:bidi w:val="0"/>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武汉商学院</w:t>
      </w:r>
      <w:r>
        <w:rPr>
          <w:rFonts w:hint="eastAsia" w:ascii="仿宋" w:hAnsi="仿宋" w:eastAsia="仿宋" w:cs="仿宋"/>
          <w:b/>
          <w:bCs/>
          <w:lang w:val="en-US" w:eastAsia="zh-CN"/>
        </w:rPr>
        <w:t>国家安全主题教育园</w:t>
      </w:r>
      <w:r>
        <w:rPr>
          <w:rFonts w:hint="eastAsia" w:ascii="仿宋" w:hAnsi="仿宋" w:eastAsia="仿宋" w:cs="仿宋"/>
          <w:b/>
          <w:bCs/>
          <w:lang w:eastAsia="zh-CN"/>
        </w:rPr>
        <w:t>项目竞争性磋商公告</w:t>
      </w:r>
    </w:p>
    <w:p>
      <w:pPr>
        <w:spacing w:line="124" w:lineRule="auto"/>
        <w:rPr>
          <w:rFonts w:ascii="仿宋" w:hAnsi="仿宋" w:eastAsia="仿宋" w:cs="仿宋"/>
        </w:rPr>
      </w:pPr>
    </w:p>
    <w:tbl>
      <w:tblPr>
        <w:tblStyle w:val="21"/>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18" w:hRule="atLeast"/>
        </w:trPr>
        <w:tc>
          <w:tcPr>
            <w:tcW w:w="9245" w:type="dxa"/>
          </w:tcPr>
          <w:p>
            <w:pPr>
              <w:spacing w:before="56" w:line="228" w:lineRule="auto"/>
              <w:ind w:left="95"/>
              <w:rPr>
                <w:rFonts w:ascii="仿宋" w:hAnsi="仿宋" w:eastAsia="仿宋" w:cs="仿宋"/>
              </w:rPr>
            </w:pPr>
            <w:r>
              <w:rPr>
                <w:rFonts w:hint="eastAsia" w:ascii="仿宋" w:hAnsi="仿宋" w:eastAsia="仿宋" w:cs="仿宋"/>
                <w:spacing w:val="8"/>
              </w:rPr>
              <w:t>项</w:t>
            </w:r>
            <w:r>
              <w:rPr>
                <w:rFonts w:hint="eastAsia" w:ascii="仿宋" w:hAnsi="仿宋" w:eastAsia="仿宋" w:cs="仿宋"/>
                <w:spacing w:val="6"/>
              </w:rPr>
              <w:t>目概况</w:t>
            </w:r>
          </w:p>
          <w:p>
            <w:pPr>
              <w:spacing w:before="119" w:line="337" w:lineRule="auto"/>
              <w:ind w:left="96" w:right="84" w:firstLine="421"/>
              <w:rPr>
                <w:rFonts w:ascii="仿宋" w:hAnsi="仿宋" w:eastAsia="仿宋" w:cs="仿宋"/>
              </w:rPr>
            </w:pP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国家安全主题教育园</w:t>
            </w:r>
            <w:r>
              <w:rPr>
                <w:rFonts w:hint="eastAsia" w:ascii="仿宋" w:hAnsi="仿宋" w:eastAsia="仿宋" w:cs="仿宋"/>
                <w:spacing w:val="9"/>
                <w:lang w:eastAsia="zh-CN"/>
              </w:rPr>
              <w:t>项目</w:t>
            </w:r>
            <w:r>
              <w:rPr>
                <w:rFonts w:hint="eastAsia" w:ascii="仿宋" w:hAnsi="仿宋" w:eastAsia="仿宋" w:cs="仿宋"/>
                <w:spacing w:val="9"/>
              </w:rPr>
              <w:t>的潜在供应商应在</w:t>
            </w:r>
            <w:r>
              <w:rPr>
                <w:rFonts w:hint="eastAsia" w:ascii="仿宋" w:hAnsi="仿宋" w:eastAsia="仿宋" w:cs="仿宋"/>
                <w:spacing w:val="-4"/>
              </w:rPr>
              <w:t xml:space="preserve"> </w:t>
            </w:r>
            <w:r>
              <w:rPr>
                <w:rFonts w:hint="eastAsia" w:ascii="仿宋" w:hAnsi="仿宋" w:eastAsia="仿宋" w:cs="仿宋"/>
                <w:spacing w:val="-4"/>
                <w:u w:val="single"/>
              </w:rPr>
              <w:t>202</w:t>
            </w:r>
            <w:r>
              <w:rPr>
                <w:rFonts w:hint="eastAsia" w:ascii="仿宋" w:hAnsi="仿宋" w:eastAsia="仿宋" w:cs="仿宋"/>
                <w:spacing w:val="-4"/>
                <w:u w:val="single"/>
                <w:lang w:val="en-US" w:eastAsia="zh-CN"/>
              </w:rPr>
              <w:t>3</w:t>
            </w:r>
            <w:r>
              <w:rPr>
                <w:rFonts w:hint="eastAsia" w:ascii="仿宋" w:hAnsi="仿宋" w:eastAsia="仿宋" w:cs="仿宋"/>
                <w:spacing w:val="-4"/>
                <w:u w:val="single"/>
              </w:rPr>
              <w:t xml:space="preserve"> 年</w:t>
            </w:r>
            <w:r>
              <w:rPr>
                <w:rFonts w:hint="eastAsia" w:ascii="仿宋" w:hAnsi="仿宋" w:eastAsia="仿宋" w:cs="仿宋"/>
                <w:spacing w:val="-4"/>
                <w:u w:val="single"/>
                <w:lang w:val="en-US" w:eastAsia="zh-CN"/>
              </w:rPr>
              <w:t xml:space="preserve">9 </w:t>
            </w:r>
            <w:r>
              <w:rPr>
                <w:rFonts w:hint="eastAsia" w:ascii="仿宋" w:hAnsi="仿宋" w:eastAsia="仿宋" w:cs="仿宋"/>
                <w:spacing w:val="-4"/>
                <w:u w:val="single"/>
              </w:rPr>
              <w:t>月</w:t>
            </w:r>
            <w:r>
              <w:rPr>
                <w:rFonts w:hint="eastAsia" w:ascii="仿宋" w:hAnsi="仿宋" w:eastAsia="仿宋" w:cs="仿宋"/>
                <w:spacing w:val="-4"/>
                <w:u w:val="single"/>
                <w:lang w:val="en-US" w:eastAsia="zh-CN"/>
              </w:rPr>
              <w:t xml:space="preserve"> 15 </w:t>
            </w:r>
            <w:r>
              <w:rPr>
                <w:rFonts w:hint="eastAsia" w:ascii="仿宋" w:hAnsi="仿宋" w:eastAsia="仿宋" w:cs="仿宋"/>
                <w:spacing w:val="-4"/>
                <w:u w:val="single"/>
              </w:rPr>
              <w:t>日</w:t>
            </w:r>
            <w:r>
              <w:rPr>
                <w:rFonts w:hint="eastAsia" w:ascii="仿宋" w:hAnsi="仿宋" w:eastAsia="仿宋" w:cs="仿宋"/>
                <w:spacing w:val="-4"/>
                <w:u w:val="single"/>
                <w:lang w:val="en-US" w:eastAsia="zh-CN"/>
              </w:rPr>
              <w:t xml:space="preserve"> 10 </w:t>
            </w:r>
            <w:r>
              <w:rPr>
                <w:rFonts w:hint="eastAsia" w:ascii="仿宋" w:hAnsi="仿宋" w:eastAsia="仿宋" w:cs="仿宋"/>
                <w:spacing w:val="-4"/>
                <w:u w:val="single"/>
              </w:rPr>
              <w:t>点 30 分 (</w:t>
            </w:r>
            <w:r>
              <w:rPr>
                <w:rFonts w:hint="eastAsia" w:ascii="仿宋" w:hAnsi="仿宋" w:eastAsia="仿宋" w:cs="仿宋"/>
                <w:spacing w:val="-1"/>
                <w:u w:val="single"/>
              </w:rPr>
              <w:t>北</w:t>
            </w:r>
            <w:r>
              <w:rPr>
                <w:rFonts w:hint="eastAsia" w:ascii="仿宋" w:hAnsi="仿宋" w:eastAsia="仿宋" w:cs="仿宋"/>
                <w:spacing w:val="11"/>
                <w:u w:val="single"/>
              </w:rPr>
              <w:t>京</w:t>
            </w:r>
            <w:r>
              <w:rPr>
                <w:rFonts w:hint="eastAsia" w:ascii="仿宋" w:hAnsi="仿宋" w:eastAsia="仿宋" w:cs="仿宋"/>
                <w:spacing w:val="7"/>
                <w:u w:val="single"/>
              </w:rPr>
              <w:t xml:space="preserve">时间) </w:t>
            </w:r>
            <w:r>
              <w:rPr>
                <w:rFonts w:hint="eastAsia" w:ascii="仿宋" w:hAnsi="仿宋" w:eastAsia="仿宋" w:cs="仿宋"/>
                <w:spacing w:val="7"/>
              </w:rPr>
              <w:t>前提交响应文件。</w:t>
            </w:r>
          </w:p>
        </w:tc>
      </w:tr>
    </w:tbl>
    <w:p>
      <w:pPr>
        <w:bidi w:val="0"/>
        <w:rPr>
          <w:rFonts w:hint="eastAsia"/>
        </w:rPr>
      </w:pP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一、项目基本情况：</w:t>
      </w:r>
    </w:p>
    <w:p>
      <w:pPr>
        <w:spacing w:before="68" w:line="360" w:lineRule="auto"/>
        <w:ind w:left="521"/>
        <w:rPr>
          <w:rFonts w:hint="eastAsia" w:ascii="仿宋" w:hAnsi="仿宋" w:eastAsia="仿宋" w:cs="仿宋"/>
          <w:lang w:eastAsia="zh-CN"/>
        </w:rPr>
      </w:pPr>
      <w:r>
        <w:rPr>
          <w:rFonts w:hint="eastAsia" w:ascii="仿宋" w:hAnsi="仿宋" w:eastAsia="仿宋" w:cs="仿宋"/>
          <w:spacing w:val="9"/>
          <w:position w:val="1"/>
          <w:lang w:val="en-US" w:eastAsia="zh-CN"/>
        </w:rPr>
        <w:t>1</w:t>
      </w:r>
      <w:r>
        <w:rPr>
          <w:rFonts w:hint="eastAsia" w:ascii="仿宋" w:hAnsi="仿宋" w:eastAsia="仿宋" w:cs="仿宋"/>
          <w:spacing w:val="9"/>
          <w:position w:val="1"/>
        </w:rPr>
        <w:t>、项目名称：</w:t>
      </w: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国家安全主题教育园</w:t>
      </w:r>
      <w:r>
        <w:rPr>
          <w:rFonts w:hint="eastAsia" w:ascii="仿宋" w:hAnsi="仿宋" w:eastAsia="仿宋" w:cs="仿宋"/>
          <w:spacing w:val="9"/>
          <w:lang w:eastAsia="zh-CN"/>
        </w:rPr>
        <w:t>项目</w:t>
      </w:r>
    </w:p>
    <w:p>
      <w:pPr>
        <w:spacing w:before="72" w:line="360" w:lineRule="auto"/>
        <w:ind w:left="516"/>
        <w:rPr>
          <w:rFonts w:ascii="仿宋" w:hAnsi="仿宋" w:eastAsia="仿宋" w:cs="仿宋"/>
        </w:rPr>
      </w:pPr>
      <w:r>
        <w:rPr>
          <w:rFonts w:hint="eastAsia" w:ascii="仿宋" w:hAnsi="仿宋" w:eastAsia="仿宋" w:cs="仿宋"/>
          <w:spacing w:val="9"/>
          <w:position w:val="1"/>
          <w:lang w:val="en-US" w:eastAsia="zh-CN"/>
        </w:rPr>
        <w:t>2</w:t>
      </w:r>
      <w:r>
        <w:rPr>
          <w:rFonts w:hint="eastAsia" w:ascii="仿宋" w:hAnsi="仿宋" w:eastAsia="仿宋" w:cs="仿宋"/>
          <w:spacing w:val="9"/>
          <w:position w:val="1"/>
        </w:rPr>
        <w:t>、采购方式：竞争性磋</w:t>
      </w:r>
      <w:r>
        <w:rPr>
          <w:rFonts w:hint="eastAsia" w:ascii="仿宋" w:hAnsi="仿宋" w:eastAsia="仿宋" w:cs="仿宋"/>
          <w:spacing w:val="8"/>
          <w:position w:val="1"/>
        </w:rPr>
        <w:t>商</w:t>
      </w:r>
    </w:p>
    <w:p>
      <w:pPr>
        <w:spacing w:before="71" w:line="360" w:lineRule="auto"/>
        <w:ind w:left="521"/>
        <w:rPr>
          <w:rFonts w:ascii="仿宋" w:hAnsi="仿宋" w:eastAsia="仿宋" w:cs="仿宋"/>
        </w:rPr>
      </w:pPr>
      <w:r>
        <w:rPr>
          <w:rFonts w:hint="eastAsia" w:ascii="仿宋" w:hAnsi="仿宋" w:eastAsia="仿宋" w:cs="仿宋"/>
          <w:spacing w:val="12"/>
          <w:lang w:val="en-US" w:eastAsia="zh-CN"/>
        </w:rPr>
        <w:t>3</w:t>
      </w:r>
      <w:r>
        <w:rPr>
          <w:rFonts w:hint="eastAsia" w:ascii="仿宋" w:hAnsi="仿宋" w:eastAsia="仿宋" w:cs="仿宋"/>
          <w:spacing w:val="9"/>
        </w:rPr>
        <w:t>、</w:t>
      </w:r>
      <w:r>
        <w:rPr>
          <w:rFonts w:hint="eastAsia" w:ascii="仿宋" w:hAnsi="仿宋" w:eastAsia="仿宋" w:cs="仿宋"/>
          <w:spacing w:val="6"/>
        </w:rPr>
        <w:t>预算金额：</w:t>
      </w:r>
      <w:r>
        <w:rPr>
          <w:rFonts w:hint="eastAsia" w:ascii="仿宋" w:hAnsi="仿宋" w:eastAsia="仿宋" w:cs="仿宋"/>
          <w:spacing w:val="6"/>
          <w:lang w:val="en-US" w:eastAsia="zh-CN"/>
        </w:rPr>
        <w:t>25</w:t>
      </w:r>
      <w:r>
        <w:rPr>
          <w:rFonts w:hint="eastAsia" w:ascii="仿宋" w:hAnsi="仿宋" w:eastAsia="仿宋" w:cs="仿宋"/>
          <w:spacing w:val="6"/>
        </w:rPr>
        <w:t>万元</w:t>
      </w:r>
    </w:p>
    <w:p>
      <w:pPr>
        <w:spacing w:before="71" w:line="360" w:lineRule="auto"/>
        <w:ind w:left="521"/>
        <w:rPr>
          <w:rFonts w:ascii="仿宋" w:hAnsi="仿宋" w:eastAsia="仿宋" w:cs="仿宋"/>
        </w:rPr>
      </w:pPr>
      <w:r>
        <w:rPr>
          <w:rFonts w:hint="eastAsia" w:ascii="仿宋" w:hAnsi="仿宋" w:eastAsia="仿宋" w:cs="仿宋"/>
          <w:spacing w:val="12"/>
          <w:lang w:val="en-US" w:eastAsia="zh-CN"/>
        </w:rPr>
        <w:t>4</w:t>
      </w:r>
      <w:r>
        <w:rPr>
          <w:rFonts w:hint="eastAsia" w:ascii="仿宋" w:hAnsi="仿宋" w:eastAsia="仿宋" w:cs="仿宋"/>
          <w:spacing w:val="7"/>
        </w:rPr>
        <w:t>、</w:t>
      </w:r>
      <w:r>
        <w:rPr>
          <w:rFonts w:hint="eastAsia" w:ascii="仿宋" w:hAnsi="仿宋" w:eastAsia="仿宋" w:cs="仿宋"/>
          <w:spacing w:val="6"/>
        </w:rPr>
        <w:t>最高限价：</w:t>
      </w:r>
      <w:r>
        <w:rPr>
          <w:rFonts w:hint="eastAsia" w:ascii="仿宋" w:hAnsi="仿宋" w:eastAsia="仿宋" w:cs="仿宋"/>
          <w:spacing w:val="6"/>
          <w:lang w:val="en-US" w:eastAsia="zh-CN"/>
        </w:rPr>
        <w:t>25</w:t>
      </w:r>
      <w:r>
        <w:rPr>
          <w:rFonts w:hint="eastAsia" w:ascii="仿宋" w:hAnsi="仿宋" w:eastAsia="仿宋" w:cs="仿宋"/>
          <w:spacing w:val="6"/>
        </w:rPr>
        <w:t>万元</w:t>
      </w:r>
    </w:p>
    <w:p>
      <w:pPr>
        <w:spacing w:line="360" w:lineRule="auto"/>
        <w:ind w:left="517"/>
        <w:rPr>
          <w:rFonts w:ascii="仿宋" w:hAnsi="仿宋" w:eastAsia="仿宋" w:cs="仿宋"/>
        </w:rPr>
      </w:pPr>
      <w:r>
        <w:rPr>
          <w:rFonts w:hint="eastAsia" w:ascii="仿宋" w:hAnsi="仿宋" w:eastAsia="仿宋" w:cs="仿宋"/>
          <w:spacing w:val="-1"/>
          <w:lang w:val="en-US" w:eastAsia="zh-CN"/>
        </w:rPr>
        <w:t>5</w:t>
      </w:r>
      <w:r>
        <w:rPr>
          <w:rFonts w:hint="eastAsia" w:ascii="仿宋" w:hAnsi="仿宋" w:eastAsia="仿宋" w:cs="仿宋"/>
          <w:spacing w:val="-1"/>
        </w:rPr>
        <w:t>、合同履行期限： 自项目验收完成之日止</w:t>
      </w:r>
    </w:p>
    <w:p>
      <w:pPr>
        <w:spacing w:before="94" w:line="360" w:lineRule="auto"/>
        <w:ind w:left="517"/>
        <w:rPr>
          <w:rFonts w:ascii="仿宋" w:hAnsi="仿宋" w:eastAsia="仿宋" w:cs="仿宋"/>
        </w:rPr>
      </w:pPr>
      <w:r>
        <w:rPr>
          <w:rFonts w:hint="eastAsia" w:ascii="仿宋" w:hAnsi="仿宋" w:eastAsia="仿宋" w:cs="仿宋"/>
          <w:spacing w:val="16"/>
          <w:lang w:val="en-US" w:eastAsia="zh-CN"/>
        </w:rPr>
        <w:t>6</w:t>
      </w:r>
      <w:r>
        <w:rPr>
          <w:rFonts w:hint="eastAsia" w:ascii="仿宋" w:hAnsi="仿宋" w:eastAsia="仿宋" w:cs="仿宋"/>
          <w:spacing w:val="8"/>
        </w:rPr>
        <w:t>、本项目 (是/否) 接受联合体投标：否</w:t>
      </w:r>
    </w:p>
    <w:p>
      <w:pPr>
        <w:spacing w:before="94" w:line="360" w:lineRule="auto"/>
        <w:ind w:left="532"/>
        <w:rPr>
          <w:rFonts w:ascii="仿宋" w:hAnsi="仿宋" w:eastAsia="仿宋" w:cs="仿宋"/>
        </w:rPr>
      </w:pPr>
      <w:r>
        <w:rPr>
          <w:rFonts w:hint="eastAsia" w:ascii="仿宋" w:hAnsi="仿宋" w:eastAsia="仿宋" w:cs="仿宋"/>
          <w:spacing w:val="8"/>
          <w:position w:val="1"/>
          <w:lang w:val="en-US" w:eastAsia="zh-CN"/>
        </w:rPr>
        <w:t>7</w:t>
      </w:r>
      <w:r>
        <w:rPr>
          <w:rFonts w:hint="eastAsia" w:ascii="仿宋" w:hAnsi="仿宋" w:eastAsia="仿宋" w:cs="仿宋"/>
          <w:spacing w:val="8"/>
          <w:position w:val="1"/>
        </w:rPr>
        <w:t>、是否可采购进口产品：</w:t>
      </w:r>
      <w:r>
        <w:rPr>
          <w:rFonts w:hint="eastAsia" w:ascii="仿宋" w:hAnsi="仿宋" w:eastAsia="仿宋" w:cs="仿宋"/>
          <w:spacing w:val="6"/>
          <w:position w:val="1"/>
        </w:rPr>
        <w:t>否</w:t>
      </w: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二、 申请人的资格要求：</w:t>
      </w:r>
    </w:p>
    <w:p>
      <w:pPr>
        <w:spacing w:before="96" w:line="360" w:lineRule="auto"/>
        <w:ind w:left="532"/>
        <w:rPr>
          <w:rFonts w:ascii="仿宋" w:hAnsi="仿宋" w:eastAsia="仿宋" w:cs="仿宋"/>
        </w:rPr>
      </w:pPr>
      <w:r>
        <w:rPr>
          <w:rFonts w:hint="eastAsia" w:ascii="仿宋" w:hAnsi="仿宋" w:eastAsia="仿宋" w:cs="仿宋"/>
          <w:spacing w:val="16"/>
          <w:position w:val="1"/>
        </w:rPr>
        <w:t>1</w:t>
      </w:r>
      <w:r>
        <w:rPr>
          <w:rFonts w:hint="eastAsia" w:ascii="仿宋" w:hAnsi="仿宋" w:eastAsia="仿宋" w:cs="仿宋"/>
          <w:spacing w:val="15"/>
          <w:position w:val="1"/>
        </w:rPr>
        <w:t>、</w:t>
      </w:r>
      <w:r>
        <w:rPr>
          <w:rFonts w:hint="eastAsia" w:ascii="仿宋" w:hAnsi="仿宋" w:eastAsia="仿宋" w:cs="仿宋"/>
          <w:spacing w:val="8"/>
          <w:position w:val="1"/>
        </w:rPr>
        <w:t>满足《中华人民共和国政府采购法》第二十二条规定，即：</w:t>
      </w:r>
    </w:p>
    <w:p>
      <w:pPr>
        <w:spacing w:before="68" w:line="360" w:lineRule="auto"/>
        <w:ind w:left="527"/>
        <w:rPr>
          <w:rFonts w:ascii="仿宋" w:hAnsi="仿宋" w:eastAsia="仿宋" w:cs="仿宋"/>
        </w:rPr>
      </w:pPr>
      <w:r>
        <w:rPr>
          <w:rFonts w:hint="eastAsia" w:ascii="仿宋" w:hAnsi="仿宋" w:eastAsia="仿宋" w:cs="仿宋"/>
          <w:spacing w:val="15"/>
        </w:rPr>
        <w:t>(</w:t>
      </w:r>
      <w:r>
        <w:rPr>
          <w:rFonts w:hint="eastAsia" w:ascii="仿宋" w:hAnsi="仿宋" w:eastAsia="仿宋" w:cs="仿宋"/>
          <w:spacing w:val="13"/>
        </w:rPr>
        <w:t>1) 具有独立承担民事责任的能力；</w:t>
      </w:r>
    </w:p>
    <w:p>
      <w:pPr>
        <w:spacing w:before="97" w:line="360" w:lineRule="auto"/>
        <w:ind w:left="527"/>
        <w:rPr>
          <w:rFonts w:ascii="仿宋" w:hAnsi="仿宋" w:eastAsia="仿宋" w:cs="仿宋"/>
        </w:rPr>
      </w:pPr>
      <w:r>
        <w:rPr>
          <w:rFonts w:hint="eastAsia" w:ascii="仿宋" w:hAnsi="仿宋" w:eastAsia="仿宋" w:cs="仿宋"/>
          <w:spacing w:val="20"/>
        </w:rPr>
        <w:t>(</w:t>
      </w:r>
      <w:r>
        <w:rPr>
          <w:rFonts w:hint="eastAsia" w:ascii="仿宋" w:hAnsi="仿宋" w:eastAsia="仿宋" w:cs="仿宋"/>
          <w:spacing w:val="12"/>
        </w:rPr>
        <w:t>2) 具有良好的商业信誉和健全的财务会计制度；</w:t>
      </w:r>
    </w:p>
    <w:p>
      <w:pPr>
        <w:spacing w:before="99" w:line="360" w:lineRule="auto"/>
        <w:ind w:left="527"/>
        <w:rPr>
          <w:rFonts w:ascii="仿宋" w:hAnsi="仿宋" w:eastAsia="仿宋" w:cs="仿宋"/>
        </w:rPr>
      </w:pPr>
      <w:r>
        <w:rPr>
          <w:rFonts w:hint="eastAsia" w:ascii="仿宋" w:hAnsi="仿宋" w:eastAsia="仿宋" w:cs="仿宋"/>
          <w:spacing w:val="20"/>
        </w:rPr>
        <w:t>(</w:t>
      </w:r>
      <w:r>
        <w:rPr>
          <w:rFonts w:hint="eastAsia" w:ascii="仿宋" w:hAnsi="仿宋" w:eastAsia="仿宋" w:cs="仿宋"/>
          <w:spacing w:val="12"/>
        </w:rPr>
        <w:t>3) 具有履行合同所必需的设备和专业技术能力；</w:t>
      </w:r>
    </w:p>
    <w:p>
      <w:pPr>
        <w:spacing w:before="94" w:line="360" w:lineRule="auto"/>
        <w:ind w:left="527"/>
        <w:rPr>
          <w:rFonts w:ascii="仿宋" w:hAnsi="仿宋" w:eastAsia="仿宋" w:cs="仿宋"/>
        </w:rPr>
      </w:pPr>
      <w:r>
        <w:rPr>
          <w:rFonts w:hint="eastAsia" w:ascii="仿宋" w:hAnsi="仿宋" w:eastAsia="仿宋" w:cs="仿宋"/>
          <w:spacing w:val="20"/>
        </w:rPr>
        <w:t>(</w:t>
      </w:r>
      <w:r>
        <w:rPr>
          <w:rFonts w:hint="eastAsia" w:ascii="仿宋" w:hAnsi="仿宋" w:eastAsia="仿宋" w:cs="仿宋"/>
          <w:spacing w:val="12"/>
        </w:rPr>
        <w:t>4) 有依法缴纳税收和社会保障资金的良好记录；</w:t>
      </w:r>
    </w:p>
    <w:p>
      <w:pPr>
        <w:spacing w:before="98" w:line="360" w:lineRule="auto"/>
        <w:ind w:left="527"/>
        <w:rPr>
          <w:rFonts w:ascii="仿宋" w:hAnsi="仿宋" w:eastAsia="仿宋" w:cs="仿宋"/>
        </w:rPr>
      </w:pPr>
      <w:r>
        <w:rPr>
          <w:rFonts w:hint="eastAsia" w:ascii="仿宋" w:hAnsi="仿宋" w:eastAsia="仿宋" w:cs="仿宋"/>
          <w:spacing w:val="22"/>
        </w:rPr>
        <w:t>(5</w:t>
      </w:r>
      <w:r>
        <w:rPr>
          <w:rFonts w:hint="eastAsia" w:ascii="仿宋" w:hAnsi="仿宋" w:eastAsia="仿宋" w:cs="仿宋"/>
          <w:spacing w:val="13"/>
        </w:rPr>
        <w:t>)</w:t>
      </w:r>
      <w:r>
        <w:rPr>
          <w:rFonts w:hint="eastAsia" w:ascii="仿宋" w:hAnsi="仿宋" w:eastAsia="仿宋" w:cs="仿宋"/>
          <w:spacing w:val="11"/>
        </w:rPr>
        <w:t xml:space="preserve"> 参加政府采购活动前三年内，在经营活动中没有重大违法记录；</w:t>
      </w:r>
    </w:p>
    <w:p>
      <w:pPr>
        <w:spacing w:before="94" w:line="360" w:lineRule="auto"/>
        <w:ind w:left="527"/>
        <w:rPr>
          <w:rFonts w:ascii="仿宋" w:hAnsi="仿宋" w:eastAsia="仿宋" w:cs="仿宋"/>
        </w:rPr>
      </w:pPr>
      <w:r>
        <w:rPr>
          <w:rFonts w:hint="eastAsia" w:ascii="仿宋" w:hAnsi="仿宋" w:eastAsia="仿宋" w:cs="仿宋"/>
          <w:spacing w:val="13"/>
        </w:rPr>
        <w:t>(6) 法律、行政法规规定的其他条件。</w:t>
      </w:r>
    </w:p>
    <w:p>
      <w:pPr>
        <w:spacing w:before="91" w:line="360" w:lineRule="auto"/>
        <w:ind w:left="100" w:right="89" w:firstLine="419"/>
        <w:rPr>
          <w:rFonts w:ascii="仿宋" w:hAnsi="仿宋" w:eastAsia="仿宋" w:cs="仿宋"/>
        </w:rPr>
      </w:pPr>
      <w:r>
        <w:rPr>
          <w:rFonts w:hint="eastAsia" w:ascii="仿宋" w:hAnsi="仿宋" w:eastAsia="仿宋" w:cs="仿宋"/>
          <w:spacing w:val="13"/>
        </w:rPr>
        <w:t>2</w:t>
      </w:r>
      <w:r>
        <w:rPr>
          <w:rFonts w:hint="eastAsia" w:ascii="仿宋" w:hAnsi="仿宋" w:eastAsia="仿宋" w:cs="仿宋"/>
          <w:spacing w:val="8"/>
        </w:rPr>
        <w:t>、单位负责人为同一人或者存在直接控股、管理关系的不同供应商，不得参加本项目同一合同</w:t>
      </w:r>
      <w:r>
        <w:rPr>
          <w:rFonts w:hint="eastAsia" w:ascii="仿宋" w:hAnsi="仿宋" w:eastAsia="仿宋" w:cs="仿宋"/>
        </w:rPr>
        <w:t xml:space="preserve"> </w:t>
      </w:r>
      <w:r>
        <w:rPr>
          <w:rFonts w:hint="eastAsia" w:ascii="仿宋" w:hAnsi="仿宋" w:eastAsia="仿宋" w:cs="仿宋"/>
          <w:spacing w:val="14"/>
        </w:rPr>
        <w:t>项</w:t>
      </w:r>
      <w:r>
        <w:rPr>
          <w:rFonts w:hint="eastAsia" w:ascii="仿宋" w:hAnsi="仿宋" w:eastAsia="仿宋" w:cs="仿宋"/>
          <w:spacing w:val="7"/>
        </w:rPr>
        <w:t>下的政府采购活动。</w:t>
      </w:r>
    </w:p>
    <w:p>
      <w:pPr>
        <w:spacing w:before="1" w:line="360" w:lineRule="auto"/>
        <w:ind w:left="100" w:right="92" w:firstLine="420"/>
        <w:rPr>
          <w:rFonts w:ascii="仿宋" w:hAnsi="仿宋" w:eastAsia="仿宋" w:cs="仿宋"/>
        </w:rPr>
      </w:pPr>
      <w:r>
        <w:rPr>
          <w:rFonts w:hint="eastAsia" w:ascii="仿宋" w:hAnsi="仿宋" w:eastAsia="仿宋" w:cs="仿宋"/>
          <w:spacing w:val="9"/>
        </w:rPr>
        <w:t>3</w:t>
      </w:r>
      <w:r>
        <w:rPr>
          <w:rFonts w:hint="eastAsia" w:ascii="仿宋" w:hAnsi="仿宋" w:eastAsia="仿宋" w:cs="仿宋"/>
          <w:spacing w:val="8"/>
        </w:rPr>
        <w:t>、为本采购项目提供整体设计、规范编制或者项目管理、检测等服务的，不得再参加本</w:t>
      </w:r>
      <w:r>
        <w:rPr>
          <w:rFonts w:hint="eastAsia" w:ascii="仿宋" w:hAnsi="仿宋" w:eastAsia="仿宋" w:cs="仿宋"/>
        </w:rPr>
        <w:t xml:space="preserve"> </w:t>
      </w:r>
      <w:r>
        <w:rPr>
          <w:rFonts w:hint="eastAsia" w:ascii="仿宋" w:hAnsi="仿宋" w:eastAsia="仿宋" w:cs="仿宋"/>
          <w:spacing w:val="9"/>
        </w:rPr>
        <w:t>项</w:t>
      </w:r>
      <w:r>
        <w:rPr>
          <w:rFonts w:hint="eastAsia" w:ascii="仿宋" w:hAnsi="仿宋" w:eastAsia="仿宋" w:cs="仿宋"/>
          <w:spacing w:val="8"/>
        </w:rPr>
        <w:t>目的其他招标采购活动。</w:t>
      </w:r>
    </w:p>
    <w:p>
      <w:pPr>
        <w:spacing w:before="1" w:line="360" w:lineRule="auto"/>
        <w:ind w:left="99" w:right="89" w:firstLine="416"/>
        <w:rPr>
          <w:rFonts w:ascii="仿宋" w:hAnsi="仿宋" w:eastAsia="仿宋" w:cs="仿宋"/>
        </w:rPr>
      </w:pPr>
      <w:r>
        <w:rPr>
          <w:rFonts w:hint="eastAsia" w:ascii="仿宋" w:hAnsi="仿宋" w:eastAsia="仿宋" w:cs="仿宋"/>
          <w:spacing w:val="16"/>
        </w:rPr>
        <w:t>4</w:t>
      </w:r>
      <w:r>
        <w:rPr>
          <w:rFonts w:hint="eastAsia" w:ascii="仿宋" w:hAnsi="仿宋" w:eastAsia="仿宋" w:cs="仿宋"/>
          <w:spacing w:val="8"/>
        </w:rPr>
        <w:t>、未被列入失信被执行人、重大税收违法案件当事人名单，未被列入政府采购严重违法失信行</w:t>
      </w:r>
      <w:r>
        <w:rPr>
          <w:rFonts w:hint="eastAsia" w:ascii="仿宋" w:hAnsi="仿宋" w:eastAsia="仿宋" w:cs="仿宋"/>
        </w:rPr>
        <w:t xml:space="preserve"> </w:t>
      </w:r>
      <w:r>
        <w:rPr>
          <w:rFonts w:hint="eastAsia" w:ascii="仿宋" w:hAnsi="仿宋" w:eastAsia="仿宋" w:cs="仿宋"/>
          <w:spacing w:val="8"/>
        </w:rPr>
        <w:t>为</w:t>
      </w:r>
      <w:r>
        <w:rPr>
          <w:rFonts w:hint="eastAsia" w:ascii="仿宋" w:hAnsi="仿宋" w:eastAsia="仿宋" w:cs="仿宋"/>
          <w:spacing w:val="6"/>
        </w:rPr>
        <w:t>记录名单。</w:t>
      </w:r>
    </w:p>
    <w:p>
      <w:pPr>
        <w:spacing w:before="72" w:line="360" w:lineRule="auto"/>
        <w:ind w:left="527"/>
        <w:rPr>
          <w:rFonts w:ascii="仿宋" w:hAnsi="仿宋" w:eastAsia="仿宋" w:cs="仿宋"/>
        </w:rPr>
      </w:pPr>
      <w:r>
        <w:rPr>
          <w:rFonts w:hint="eastAsia" w:ascii="仿宋" w:hAnsi="仿宋" w:eastAsia="仿宋" w:cs="仿宋"/>
          <w:spacing w:val="8"/>
        </w:rPr>
        <w:t>5、供应商参加政府采购活动前三年内未被列入“信用中国”网站 (</w:t>
      </w:r>
      <w:r>
        <w:rPr>
          <w:rFonts w:hint="eastAsia" w:ascii="仿宋" w:hAnsi="仿宋" w:eastAsia="仿宋" w:cs="仿宋"/>
        </w:rPr>
        <w:t>www</w:t>
      </w:r>
      <w:r>
        <w:rPr>
          <w:rFonts w:hint="eastAsia" w:ascii="仿宋" w:hAnsi="仿宋" w:eastAsia="仿宋" w:cs="仿宋"/>
          <w:spacing w:val="8"/>
        </w:rPr>
        <w:t>.</w:t>
      </w:r>
      <w:r>
        <w:rPr>
          <w:rFonts w:hint="eastAsia" w:ascii="仿宋" w:hAnsi="仿宋" w:eastAsia="仿宋" w:cs="仿宋"/>
        </w:rPr>
        <w:t>creditchina</w:t>
      </w:r>
      <w:r>
        <w:rPr>
          <w:rFonts w:hint="eastAsia" w:ascii="仿宋" w:hAnsi="仿宋" w:eastAsia="仿宋" w:cs="仿宋"/>
          <w:spacing w:val="8"/>
        </w:rPr>
        <w:t>.</w:t>
      </w:r>
      <w:r>
        <w:rPr>
          <w:rFonts w:hint="eastAsia" w:ascii="仿宋" w:hAnsi="仿宋" w:eastAsia="仿宋" w:cs="仿宋"/>
        </w:rPr>
        <w:t>gov</w:t>
      </w:r>
      <w:r>
        <w:rPr>
          <w:rFonts w:hint="eastAsia" w:ascii="仿宋" w:hAnsi="仿宋" w:eastAsia="仿宋" w:cs="仿宋"/>
          <w:spacing w:val="8"/>
        </w:rPr>
        <w:t>.</w:t>
      </w:r>
      <w:r>
        <w:rPr>
          <w:rFonts w:hint="eastAsia" w:ascii="仿宋" w:hAnsi="仿宋" w:eastAsia="仿宋" w:cs="仿宋"/>
        </w:rPr>
        <w:t>cn</w:t>
      </w:r>
      <w:r>
        <w:rPr>
          <w:rFonts w:hint="eastAsia" w:ascii="仿宋" w:hAnsi="仿宋" w:eastAsia="仿宋" w:cs="仿宋"/>
          <w:spacing w:val="8"/>
        </w:rPr>
        <w:t>)</w:t>
      </w:r>
    </w:p>
    <w:p>
      <w:pPr>
        <w:spacing w:before="65" w:line="360" w:lineRule="auto"/>
        <w:ind w:left="16" w:hanging="11"/>
        <w:rPr>
          <w:rFonts w:ascii="仿宋" w:hAnsi="仿宋" w:eastAsia="仿宋" w:cs="仿宋"/>
          <w:spacing w:val="9"/>
        </w:rPr>
      </w:pPr>
      <w:r>
        <w:rPr>
          <w:rFonts w:hint="eastAsia" w:ascii="仿宋" w:hAnsi="仿宋" w:eastAsia="仿宋" w:cs="仿宋"/>
          <w:spacing w:val="20"/>
        </w:rPr>
        <w:t>失信</w:t>
      </w:r>
      <w:r>
        <w:rPr>
          <w:rFonts w:hint="eastAsia" w:ascii="仿宋" w:hAnsi="仿宋" w:eastAsia="仿宋" w:cs="仿宋"/>
          <w:spacing w:val="14"/>
        </w:rPr>
        <w:t>被</w:t>
      </w:r>
      <w:r>
        <w:rPr>
          <w:rFonts w:hint="eastAsia" w:ascii="仿宋" w:hAnsi="仿宋" w:eastAsia="仿宋" w:cs="仿宋"/>
          <w:spacing w:val="10"/>
        </w:rPr>
        <w:t>执行人、重大税收违法案件当事人、政府采购严重违法失信行为记录名单和“中国政府采购”</w:t>
      </w:r>
      <w:r>
        <w:rPr>
          <w:rFonts w:hint="eastAsia" w:ascii="仿宋" w:hAnsi="仿宋" w:eastAsia="仿宋" w:cs="仿宋"/>
        </w:rPr>
        <w:t xml:space="preserve"> </w:t>
      </w:r>
      <w:r>
        <w:rPr>
          <w:rFonts w:hint="eastAsia" w:ascii="仿宋" w:hAnsi="仿宋" w:eastAsia="仿宋" w:cs="仿宋"/>
          <w:spacing w:val="18"/>
        </w:rPr>
        <w:t>网</w:t>
      </w:r>
      <w:r>
        <w:rPr>
          <w:rFonts w:hint="eastAsia" w:ascii="仿宋" w:hAnsi="仿宋" w:eastAsia="仿宋" w:cs="仿宋"/>
          <w:spacing w:val="16"/>
        </w:rPr>
        <w:t>站</w:t>
      </w:r>
      <w:r>
        <w:rPr>
          <w:rFonts w:hint="eastAsia" w:ascii="仿宋" w:hAnsi="仿宋" w:eastAsia="仿宋" w:cs="仿宋"/>
          <w:spacing w:val="9"/>
        </w:rPr>
        <w:t xml:space="preserve"> (</w:t>
      </w:r>
      <w:r>
        <w:rPr>
          <w:rFonts w:hint="eastAsia" w:ascii="仿宋" w:hAnsi="仿宋" w:eastAsia="仿宋" w:cs="仿宋"/>
        </w:rPr>
        <w:t>www</w:t>
      </w:r>
      <w:r>
        <w:rPr>
          <w:rFonts w:hint="eastAsia" w:ascii="仿宋" w:hAnsi="仿宋" w:eastAsia="仿宋" w:cs="仿宋"/>
          <w:spacing w:val="9"/>
        </w:rPr>
        <w:t>.</w:t>
      </w:r>
      <w:r>
        <w:rPr>
          <w:rFonts w:hint="eastAsia" w:ascii="仿宋" w:hAnsi="仿宋" w:eastAsia="仿宋" w:cs="仿宋"/>
        </w:rPr>
        <w:t>ccgp</w:t>
      </w:r>
      <w:r>
        <w:rPr>
          <w:rFonts w:hint="eastAsia" w:ascii="仿宋" w:hAnsi="仿宋" w:eastAsia="仿宋" w:cs="仿宋"/>
          <w:spacing w:val="9"/>
        </w:rPr>
        <w:t>.</w:t>
      </w:r>
      <w:r>
        <w:rPr>
          <w:rFonts w:hint="eastAsia" w:ascii="仿宋" w:hAnsi="仿宋" w:eastAsia="仿宋" w:cs="仿宋"/>
        </w:rPr>
        <w:t>gov</w:t>
      </w:r>
      <w:r>
        <w:rPr>
          <w:rFonts w:hint="eastAsia" w:ascii="仿宋" w:hAnsi="仿宋" w:eastAsia="仿宋" w:cs="仿宋"/>
          <w:spacing w:val="9"/>
        </w:rPr>
        <w:t>.</w:t>
      </w:r>
      <w:r>
        <w:rPr>
          <w:rFonts w:hint="eastAsia" w:ascii="仿宋" w:hAnsi="仿宋" w:eastAsia="仿宋" w:cs="仿宋"/>
        </w:rPr>
        <w:t>cn</w:t>
      </w:r>
      <w:r>
        <w:rPr>
          <w:rFonts w:hint="eastAsia" w:ascii="仿宋" w:hAnsi="仿宋" w:eastAsia="仿宋" w:cs="仿宋"/>
          <w:spacing w:val="9"/>
        </w:rPr>
        <w:t>) 政府采购严重违法失信行为记录名单。</w:t>
      </w: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三、获取磋商文件</w:t>
      </w:r>
    </w:p>
    <w:p>
      <w:pPr>
        <w:spacing w:before="94" w:line="360" w:lineRule="auto"/>
        <w:ind w:left="425"/>
        <w:rPr>
          <w:rFonts w:ascii="仿宋" w:hAnsi="仿宋" w:eastAsia="仿宋" w:cs="仿宋"/>
        </w:rPr>
      </w:pPr>
      <w:r>
        <w:rPr>
          <w:rFonts w:hint="eastAsia" w:ascii="仿宋" w:hAnsi="仿宋" w:eastAsia="仿宋" w:cs="仿宋"/>
          <w:spacing w:val="8"/>
          <w:position w:val="1"/>
          <w:lang w:val="en-US" w:eastAsia="zh-CN"/>
        </w:rPr>
        <w:t>1</w:t>
      </w:r>
      <w:r>
        <w:rPr>
          <w:rFonts w:hint="eastAsia" w:ascii="仿宋" w:hAnsi="仿宋" w:eastAsia="仿宋" w:cs="仿宋"/>
          <w:spacing w:val="8"/>
          <w:position w:val="1"/>
        </w:rPr>
        <w:t>、方式：详见附件资料</w:t>
      </w:r>
      <w:r>
        <w:rPr>
          <w:rFonts w:hint="eastAsia" w:ascii="仿宋" w:hAnsi="仿宋" w:eastAsia="仿宋" w:cs="仿宋"/>
          <w:spacing w:val="7"/>
          <w:position w:val="1"/>
        </w:rPr>
        <w:t>。</w:t>
      </w: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四、磋商响应文件提交</w:t>
      </w:r>
    </w:p>
    <w:p>
      <w:pPr>
        <w:spacing w:before="88" w:line="360" w:lineRule="auto"/>
        <w:ind w:left="436"/>
        <w:rPr>
          <w:rFonts w:ascii="仿宋" w:hAnsi="仿宋" w:eastAsia="仿宋" w:cs="仿宋"/>
          <w:color w:val="auto"/>
        </w:rPr>
      </w:pPr>
      <w:r>
        <w:rPr>
          <w:rFonts w:hint="eastAsia" w:ascii="仿宋" w:hAnsi="仿宋" w:eastAsia="仿宋" w:cs="仿宋"/>
          <w:color w:val="auto"/>
          <w:spacing w:val="-6"/>
        </w:rPr>
        <w:t>1、开始时间：202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9 </w:t>
      </w:r>
      <w:r>
        <w:rPr>
          <w:rFonts w:hint="eastAsia" w:ascii="仿宋" w:hAnsi="仿宋" w:eastAsia="仿宋" w:cs="仿宋"/>
          <w:color w:val="auto"/>
          <w:spacing w:val="-6"/>
        </w:rPr>
        <w:t>月</w:t>
      </w:r>
      <w:r>
        <w:rPr>
          <w:rFonts w:hint="eastAsia" w:ascii="仿宋" w:hAnsi="仿宋" w:eastAsia="仿宋" w:cs="仿宋"/>
          <w:color w:val="auto"/>
          <w:spacing w:val="-6"/>
          <w:lang w:val="en-US" w:eastAsia="zh-CN"/>
        </w:rPr>
        <w:t xml:space="preserve"> 15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 xml:space="preserve">10 </w:t>
      </w:r>
      <w:r>
        <w:rPr>
          <w:rFonts w:hint="eastAsia" w:ascii="仿宋" w:hAnsi="仿宋" w:eastAsia="仿宋" w:cs="仿宋"/>
          <w:color w:val="auto"/>
          <w:spacing w:val="-6"/>
        </w:rPr>
        <w:t xml:space="preserve">点 </w:t>
      </w:r>
      <w:r>
        <w:rPr>
          <w:rFonts w:hint="eastAsia" w:ascii="仿宋" w:hAnsi="仿宋" w:eastAsia="仿宋" w:cs="仿宋"/>
          <w:color w:val="auto"/>
          <w:spacing w:val="-6"/>
          <w:lang w:val="en-US" w:eastAsia="zh-CN"/>
        </w:rPr>
        <w:t xml:space="preserve">00 </w:t>
      </w:r>
      <w:r>
        <w:rPr>
          <w:rFonts w:hint="eastAsia" w:ascii="仿宋" w:hAnsi="仿宋" w:eastAsia="仿宋" w:cs="仿宋"/>
          <w:color w:val="auto"/>
          <w:spacing w:val="-6"/>
        </w:rPr>
        <w:t>分 (北京时间)</w:t>
      </w:r>
    </w:p>
    <w:p>
      <w:pPr>
        <w:spacing w:before="94" w:line="360" w:lineRule="auto"/>
        <w:ind w:left="423"/>
        <w:rPr>
          <w:rFonts w:ascii="仿宋" w:hAnsi="仿宋" w:eastAsia="仿宋" w:cs="仿宋"/>
          <w:color w:val="auto"/>
        </w:rPr>
      </w:pPr>
      <w:r>
        <w:rPr>
          <w:rFonts w:hint="eastAsia" w:ascii="仿宋" w:hAnsi="仿宋" w:eastAsia="仿宋" w:cs="仿宋"/>
          <w:color w:val="auto"/>
          <w:spacing w:val="-10"/>
        </w:rPr>
        <w:t>2、截止时</w:t>
      </w:r>
      <w:r>
        <w:rPr>
          <w:rFonts w:hint="eastAsia" w:ascii="仿宋" w:hAnsi="仿宋" w:eastAsia="仿宋" w:cs="仿宋"/>
          <w:color w:val="auto"/>
          <w:spacing w:val="-6"/>
        </w:rPr>
        <w:t>间</w:t>
      </w:r>
      <w:r>
        <w:rPr>
          <w:rFonts w:hint="eastAsia" w:ascii="仿宋" w:hAnsi="仿宋" w:eastAsia="仿宋" w:cs="仿宋"/>
          <w:color w:val="auto"/>
          <w:spacing w:val="-5"/>
        </w:rPr>
        <w:t>：</w:t>
      </w:r>
      <w:r>
        <w:rPr>
          <w:rFonts w:hint="eastAsia" w:ascii="仿宋" w:hAnsi="仿宋" w:eastAsia="仿宋" w:cs="仿宋"/>
          <w:color w:val="auto"/>
          <w:spacing w:val="-6"/>
        </w:rPr>
        <w:t>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9 </w:t>
      </w:r>
      <w:r>
        <w:rPr>
          <w:rFonts w:hint="eastAsia" w:ascii="仿宋" w:hAnsi="仿宋" w:eastAsia="仿宋" w:cs="仿宋"/>
          <w:color w:val="auto"/>
          <w:spacing w:val="-6"/>
        </w:rPr>
        <w:t xml:space="preserve">月 </w:t>
      </w:r>
      <w:r>
        <w:rPr>
          <w:rFonts w:hint="eastAsia" w:ascii="仿宋" w:hAnsi="仿宋" w:eastAsia="仿宋" w:cs="仿宋"/>
          <w:color w:val="auto"/>
          <w:spacing w:val="-6"/>
          <w:lang w:val="en-US" w:eastAsia="zh-CN"/>
        </w:rPr>
        <w:t xml:space="preserve">15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 xml:space="preserve">10 </w:t>
      </w:r>
      <w:r>
        <w:rPr>
          <w:rFonts w:hint="eastAsia" w:ascii="仿宋" w:hAnsi="仿宋" w:eastAsia="仿宋" w:cs="仿宋"/>
          <w:color w:val="auto"/>
          <w:spacing w:val="-6"/>
        </w:rPr>
        <w:t xml:space="preserve">点 </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0 分</w:t>
      </w:r>
      <w:r>
        <w:rPr>
          <w:rFonts w:hint="eastAsia" w:ascii="仿宋" w:hAnsi="仿宋" w:eastAsia="仿宋" w:cs="仿宋"/>
          <w:color w:val="auto"/>
          <w:spacing w:val="-5"/>
        </w:rPr>
        <w:t xml:space="preserve"> (北京时间)</w:t>
      </w:r>
    </w:p>
    <w:p>
      <w:pPr>
        <w:spacing w:before="94" w:line="360" w:lineRule="auto"/>
        <w:ind w:left="425"/>
        <w:rPr>
          <w:rFonts w:ascii="仿宋" w:hAnsi="仿宋" w:eastAsia="仿宋" w:cs="仿宋"/>
        </w:rPr>
      </w:pPr>
      <w:r>
        <w:rPr>
          <w:rFonts w:hint="eastAsia" w:ascii="仿宋" w:hAnsi="仿宋" w:eastAsia="仿宋" w:cs="仿宋"/>
          <w:spacing w:val="2"/>
        </w:rPr>
        <w:t>3、地点：武汉商学院保卫处三楼会议室</w:t>
      </w: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rPr>
        <w:t>五、开启</w:t>
      </w:r>
    </w:p>
    <w:p>
      <w:pPr>
        <w:spacing w:before="83" w:line="360" w:lineRule="auto"/>
        <w:ind w:left="436"/>
        <w:rPr>
          <w:rFonts w:ascii="仿宋" w:hAnsi="仿宋" w:eastAsia="仿宋" w:cs="仿宋"/>
          <w:color w:val="auto"/>
        </w:rPr>
      </w:pPr>
      <w:r>
        <w:rPr>
          <w:rFonts w:hint="eastAsia" w:ascii="仿宋" w:hAnsi="仿宋" w:eastAsia="仿宋" w:cs="仿宋"/>
          <w:color w:val="auto"/>
          <w:spacing w:val="-7"/>
        </w:rPr>
        <w:t>1、时间：</w:t>
      </w:r>
      <w:r>
        <w:rPr>
          <w:rFonts w:hint="eastAsia" w:ascii="仿宋" w:hAnsi="仿宋" w:eastAsia="仿宋" w:cs="仿宋"/>
          <w:color w:val="auto"/>
          <w:spacing w:val="-6"/>
        </w:rPr>
        <w:t>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9 </w:t>
      </w:r>
      <w:r>
        <w:rPr>
          <w:rFonts w:hint="eastAsia" w:ascii="仿宋" w:hAnsi="仿宋" w:eastAsia="仿宋" w:cs="仿宋"/>
          <w:color w:val="auto"/>
          <w:spacing w:val="-6"/>
        </w:rPr>
        <w:t>月</w:t>
      </w:r>
      <w:r>
        <w:rPr>
          <w:rFonts w:hint="eastAsia" w:ascii="仿宋" w:hAnsi="仿宋" w:eastAsia="仿宋" w:cs="仿宋"/>
          <w:color w:val="auto"/>
          <w:spacing w:val="-6"/>
          <w:lang w:val="en-US" w:eastAsia="zh-CN"/>
        </w:rPr>
        <w:t xml:space="preserve"> 15 </w:t>
      </w:r>
      <w:r>
        <w:rPr>
          <w:rFonts w:hint="eastAsia" w:ascii="仿宋" w:hAnsi="仿宋" w:eastAsia="仿宋" w:cs="仿宋"/>
          <w:color w:val="auto"/>
          <w:spacing w:val="-6"/>
        </w:rPr>
        <w:t xml:space="preserve">日 </w:t>
      </w:r>
      <w:r>
        <w:rPr>
          <w:rFonts w:hint="eastAsia" w:ascii="仿宋" w:hAnsi="仿宋" w:eastAsia="仿宋" w:cs="仿宋"/>
          <w:color w:val="auto"/>
          <w:spacing w:val="-6"/>
          <w:lang w:val="en-US" w:eastAsia="zh-CN"/>
        </w:rPr>
        <w:t xml:space="preserve">10 </w:t>
      </w:r>
      <w:r>
        <w:rPr>
          <w:rFonts w:hint="eastAsia" w:ascii="仿宋" w:hAnsi="仿宋" w:eastAsia="仿宋" w:cs="仿宋"/>
          <w:color w:val="auto"/>
          <w:spacing w:val="-6"/>
        </w:rPr>
        <w:t xml:space="preserve">点 </w:t>
      </w:r>
      <w:r>
        <w:rPr>
          <w:rFonts w:hint="eastAsia" w:ascii="仿宋" w:hAnsi="仿宋" w:eastAsia="仿宋" w:cs="仿宋"/>
          <w:color w:val="auto"/>
          <w:spacing w:val="-6"/>
          <w:lang w:val="en-US" w:eastAsia="zh-CN"/>
        </w:rPr>
        <w:t xml:space="preserve">30 </w:t>
      </w:r>
      <w:r>
        <w:rPr>
          <w:rFonts w:hint="eastAsia" w:ascii="仿宋" w:hAnsi="仿宋" w:eastAsia="仿宋" w:cs="仿宋"/>
          <w:color w:val="auto"/>
          <w:spacing w:val="-6"/>
        </w:rPr>
        <w:t>分 (北京时间)</w:t>
      </w:r>
    </w:p>
    <w:p>
      <w:pPr>
        <w:spacing w:before="94" w:line="360" w:lineRule="auto"/>
        <w:ind w:left="423"/>
        <w:rPr>
          <w:rFonts w:hint="eastAsia" w:ascii="仿宋" w:hAnsi="仿宋" w:eastAsia="仿宋" w:cs="仿宋"/>
          <w:lang w:eastAsia="zh-CN"/>
        </w:rPr>
      </w:pPr>
      <w:r>
        <w:rPr>
          <w:rFonts w:hint="eastAsia" w:ascii="仿宋" w:hAnsi="仿宋" w:eastAsia="仿宋" w:cs="仿宋"/>
          <w:spacing w:val="2"/>
        </w:rPr>
        <w:t>2、地点：</w:t>
      </w:r>
      <w:r>
        <w:rPr>
          <w:rFonts w:hint="eastAsia" w:ascii="仿宋" w:hAnsi="仿宋" w:eastAsia="仿宋" w:cs="仿宋"/>
          <w:spacing w:val="2"/>
          <w:lang w:eastAsia="zh-CN"/>
        </w:rPr>
        <w:t>武汉商学院保卫处三楼会议室</w:t>
      </w: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六</w:t>
      </w:r>
      <w:r>
        <w:rPr>
          <w:rFonts w:hint="eastAsia" w:ascii="仿宋" w:hAnsi="仿宋" w:eastAsia="仿宋" w:cs="仿宋"/>
          <w:sz w:val="21"/>
          <w:szCs w:val="21"/>
        </w:rPr>
        <w:t>、凡对本次采购提出询问，请按以下方式联系</w:t>
      </w:r>
    </w:p>
    <w:p>
      <w:pPr>
        <w:overflowPunct w:val="0"/>
        <w:spacing w:line="520" w:lineRule="exact"/>
        <w:ind w:firstLine="420" w:firstLineChars="200"/>
        <w:rPr>
          <w:rFonts w:ascii="仿宋" w:hAnsi="仿宋" w:eastAsia="仿宋" w:cs="仿宋"/>
          <w:color w:val="auto"/>
        </w:rPr>
      </w:pPr>
      <w:r>
        <w:rPr>
          <w:rFonts w:hint="eastAsia" w:ascii="仿宋" w:hAnsi="仿宋" w:eastAsia="仿宋" w:cs="仿宋"/>
          <w:color w:val="auto"/>
        </w:rPr>
        <w:t>1.采购人信息</w:t>
      </w:r>
    </w:p>
    <w:p>
      <w:pPr>
        <w:overflowPunct w:val="0"/>
        <w:spacing w:line="520" w:lineRule="exact"/>
        <w:rPr>
          <w:rFonts w:ascii="仿宋" w:hAnsi="仿宋" w:eastAsia="仿宋" w:cs="仿宋"/>
          <w:color w:val="auto"/>
          <w:u w:val="single"/>
        </w:rPr>
      </w:pPr>
      <w:r>
        <w:rPr>
          <w:rFonts w:hint="eastAsia" w:ascii="仿宋" w:hAnsi="仿宋" w:eastAsia="仿宋" w:cs="仿宋"/>
          <w:color w:val="auto"/>
        </w:rPr>
        <w:t xml:space="preserve">    名    称：</w:t>
      </w:r>
      <w:bookmarkStart w:id="2" w:name="_Toc35393638"/>
      <w:bookmarkStart w:id="3" w:name="_Toc35393807"/>
      <w:bookmarkStart w:id="4" w:name="_Toc28359097"/>
      <w:bookmarkStart w:id="5" w:name="_Toc28359020"/>
      <w:r>
        <w:rPr>
          <w:rFonts w:hint="eastAsia" w:ascii="仿宋" w:hAnsi="仿宋" w:eastAsia="仿宋" w:cs="仿宋"/>
          <w:color w:val="auto"/>
          <w:lang w:eastAsia="zh-CN"/>
        </w:rPr>
        <w:t>武汉商学院</w:t>
      </w:r>
      <w:bookmarkEnd w:id="2"/>
      <w:bookmarkEnd w:id="3"/>
      <w:bookmarkEnd w:id="4"/>
      <w:bookmarkEnd w:id="5"/>
    </w:p>
    <w:p>
      <w:pPr>
        <w:overflowPunct w:val="0"/>
        <w:spacing w:line="520" w:lineRule="exact"/>
        <w:rPr>
          <w:rFonts w:ascii="仿宋" w:hAnsi="仿宋" w:eastAsia="仿宋" w:cs="仿宋"/>
          <w:color w:val="auto"/>
        </w:rPr>
      </w:pPr>
      <w:bookmarkStart w:id="6" w:name="_Toc28359021"/>
      <w:bookmarkStart w:id="7" w:name="_Toc28359098"/>
      <w:bookmarkStart w:id="8" w:name="_Toc35393639"/>
      <w:bookmarkStart w:id="9" w:name="_Toc35393808"/>
      <w:r>
        <w:rPr>
          <w:rFonts w:hint="eastAsia" w:ascii="仿宋" w:hAnsi="仿宋" w:eastAsia="仿宋" w:cs="仿宋"/>
          <w:color w:val="auto"/>
        </w:rPr>
        <w:t xml:space="preserve">    </w:t>
      </w:r>
      <w:r>
        <w:rPr>
          <w:rFonts w:hint="eastAsia" w:ascii="仿宋" w:hAnsi="仿宋" w:eastAsia="仿宋" w:cs="仿宋"/>
          <w:color w:val="auto"/>
          <w:lang w:val="en-US" w:eastAsia="zh-CN"/>
        </w:rPr>
        <w:t>2</w:t>
      </w:r>
      <w:r>
        <w:rPr>
          <w:rFonts w:hint="eastAsia" w:ascii="仿宋" w:hAnsi="仿宋" w:eastAsia="仿宋" w:cs="仿宋"/>
          <w:color w:val="auto"/>
        </w:rPr>
        <w:t>.项目联系方式</w:t>
      </w:r>
      <w:bookmarkEnd w:id="6"/>
      <w:bookmarkEnd w:id="7"/>
      <w:bookmarkEnd w:id="8"/>
      <w:bookmarkEnd w:id="9"/>
    </w:p>
    <w:p>
      <w:pPr>
        <w:pStyle w:val="22"/>
        <w:overflowPunct w:val="0"/>
        <w:spacing w:line="520" w:lineRule="exact"/>
        <w:ind w:left="480"/>
        <w:rPr>
          <w:rFonts w:ascii="仿宋" w:hAnsi="仿宋" w:eastAsia="仿宋" w:cs="仿宋"/>
        </w:rPr>
      </w:pPr>
      <w:r>
        <w:rPr>
          <w:rFonts w:hint="eastAsia" w:ascii="仿宋" w:hAnsi="仿宋" w:eastAsia="仿宋" w:cs="仿宋"/>
          <w:color w:val="auto"/>
        </w:rPr>
        <w:t xml:space="preserve">    项目联系人：</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韩前文</w:t>
      </w:r>
      <w:r>
        <w:rPr>
          <w:rFonts w:hint="eastAsia" w:ascii="仿宋" w:hAnsi="仿宋" w:eastAsia="仿宋" w:cs="仿宋"/>
          <w:color w:val="auto"/>
          <w:u w:val="single"/>
        </w:rPr>
        <w:t xml:space="preserve">       </w:t>
      </w:r>
    </w:p>
    <w:p>
      <w:pPr>
        <w:overflowPunct w:val="0"/>
        <w:spacing w:line="520" w:lineRule="exact"/>
        <w:ind w:firstLine="959" w:firstLineChars="436"/>
        <w:rPr>
          <w:rFonts w:ascii="仿宋" w:hAnsi="仿宋" w:eastAsia="仿宋" w:cs="仿宋"/>
          <w:color w:val="auto"/>
          <w:u w:val="single"/>
        </w:rPr>
      </w:pPr>
      <w:r>
        <w:rPr>
          <w:rFonts w:hint="eastAsia" w:ascii="仿宋" w:hAnsi="仿宋" w:eastAsia="仿宋" w:cs="仿宋"/>
          <w:spacing w:val="5"/>
        </w:rPr>
        <w:t>电</w:t>
      </w:r>
      <w:r>
        <w:rPr>
          <w:rFonts w:hint="eastAsia" w:ascii="仿宋" w:hAnsi="仿宋" w:eastAsia="仿宋" w:cs="仿宋"/>
          <w:spacing w:val="4"/>
        </w:rPr>
        <w:t xml:space="preserve">    话：</w:t>
      </w:r>
      <w:r>
        <w:rPr>
          <w:rFonts w:hint="eastAsia" w:ascii="仿宋" w:hAnsi="仿宋" w:eastAsia="仿宋" w:cs="仿宋"/>
          <w:spacing w:val="4"/>
          <w:u w:val="single"/>
          <w:lang w:val="en-US" w:eastAsia="zh-CN"/>
        </w:rPr>
        <w:t xml:space="preserve">  </w:t>
      </w:r>
      <w:r>
        <w:rPr>
          <w:rFonts w:hint="eastAsia" w:ascii="仿宋" w:hAnsi="仿宋" w:eastAsia="仿宋" w:cs="仿宋"/>
          <w:color w:val="auto"/>
          <w:u w:val="single"/>
        </w:rPr>
        <w:t xml:space="preserve">027-84292986　　 </w:t>
      </w:r>
    </w:p>
    <w:p>
      <w:pPr>
        <w:spacing w:line="251"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line="251" w:lineRule="auto"/>
        <w:rPr>
          <w:rFonts w:ascii="仿宋" w:hAnsi="仿宋" w:eastAsia="仿宋" w:cs="仿宋"/>
        </w:rPr>
      </w:pPr>
    </w:p>
    <w:p>
      <w:pPr>
        <w:spacing w:line="252" w:lineRule="auto"/>
        <w:rPr>
          <w:rFonts w:ascii="仿宋" w:hAnsi="仿宋" w:eastAsia="仿宋" w:cs="仿宋"/>
        </w:rPr>
      </w:pPr>
    </w:p>
    <w:p>
      <w:pPr>
        <w:rPr>
          <w:rFonts w:ascii="仿宋" w:hAnsi="仿宋" w:eastAsia="仿宋" w:cs="仿宋"/>
          <w:spacing w:val="18"/>
          <w14:textOutline w14:w="5448" w14:cap="sq" w14:cmpd="sng" w14:algn="ctr">
            <w14:solidFill>
              <w14:srgbClr w14:val="000000"/>
            </w14:solidFill>
            <w14:prstDash w14:val="solid"/>
            <w14:bevel/>
          </w14:textOutline>
        </w:rPr>
      </w:pPr>
      <w:r>
        <w:rPr>
          <w:rFonts w:hint="eastAsia" w:ascii="仿宋" w:hAnsi="仿宋" w:eastAsia="仿宋" w:cs="仿宋"/>
          <w:spacing w:val="18"/>
          <w14:textOutline w14:w="5448" w14:cap="sq" w14:cmpd="sng" w14:algn="ctr">
            <w14:solidFill>
              <w14:srgbClr w14:val="000000"/>
            </w14:solidFill>
            <w14:prstDash w14:val="solid"/>
            <w14:bevel/>
          </w14:textOutline>
        </w:rPr>
        <w:br w:type="page"/>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0" w:name="_Toc29026"/>
      <w:r>
        <w:rPr>
          <w:rFonts w:hint="eastAsia" w:ascii="仿宋" w:hAnsi="仿宋" w:eastAsia="仿宋" w:cs="仿宋"/>
          <w:sz w:val="28"/>
          <w:szCs w:val="28"/>
        </w:rPr>
        <w:t>第二章  供应商须知前附表及供应商须知</w:t>
      </w:r>
      <w:bookmarkEnd w:id="10"/>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一、供应商须知前附表</w:t>
      </w:r>
    </w:p>
    <w:p>
      <w:pPr>
        <w:spacing w:before="89" w:line="225" w:lineRule="auto"/>
        <w:ind w:left="562"/>
        <w:rPr>
          <w:rFonts w:ascii="仿宋" w:hAnsi="仿宋" w:eastAsia="仿宋" w:cs="仿宋"/>
        </w:rPr>
      </w:pPr>
      <w:r>
        <w:rPr>
          <w:rFonts w:hint="eastAsia" w:ascii="仿宋" w:hAnsi="仿宋" w:eastAsia="仿宋" w:cs="仿宋"/>
          <w:spacing w:val="-4"/>
        </w:rPr>
        <w:t>本</w:t>
      </w:r>
      <w:r>
        <w:rPr>
          <w:rFonts w:hint="eastAsia" w:ascii="仿宋" w:hAnsi="仿宋" w:eastAsia="仿宋" w:cs="仿宋"/>
          <w:spacing w:val="-38"/>
        </w:rPr>
        <w:t xml:space="preserve"> </w:t>
      </w:r>
      <w:r>
        <w:rPr>
          <w:rFonts w:hint="eastAsia" w:ascii="仿宋" w:hAnsi="仿宋" w:eastAsia="仿宋" w:cs="仿宋"/>
          <w:spacing w:val="-4"/>
        </w:rPr>
        <w:t>表</w:t>
      </w:r>
      <w:r>
        <w:rPr>
          <w:rFonts w:hint="eastAsia" w:ascii="仿宋" w:hAnsi="仿宋" w:eastAsia="仿宋" w:cs="仿宋"/>
          <w:spacing w:val="-48"/>
        </w:rPr>
        <w:t xml:space="preserve"> </w:t>
      </w:r>
      <w:r>
        <w:rPr>
          <w:rFonts w:hint="eastAsia" w:ascii="仿宋" w:hAnsi="仿宋" w:eastAsia="仿宋" w:cs="仿宋"/>
          <w:spacing w:val="-4"/>
        </w:rPr>
        <w:t>是</w:t>
      </w:r>
      <w:r>
        <w:rPr>
          <w:rFonts w:hint="eastAsia" w:ascii="仿宋" w:hAnsi="仿宋" w:eastAsia="仿宋" w:cs="仿宋"/>
          <w:spacing w:val="-52"/>
        </w:rPr>
        <w:t xml:space="preserve"> </w:t>
      </w:r>
      <w:r>
        <w:rPr>
          <w:rFonts w:hint="eastAsia" w:ascii="仿宋" w:hAnsi="仿宋" w:eastAsia="仿宋" w:cs="仿宋"/>
          <w:spacing w:val="-4"/>
        </w:rPr>
        <w:t>对</w:t>
      </w:r>
      <w:r>
        <w:rPr>
          <w:rFonts w:hint="eastAsia" w:ascii="仿宋" w:hAnsi="仿宋" w:eastAsia="仿宋" w:cs="仿宋"/>
          <w:spacing w:val="-49"/>
        </w:rPr>
        <w:t xml:space="preserve"> </w:t>
      </w:r>
      <w:r>
        <w:rPr>
          <w:rFonts w:hint="eastAsia" w:ascii="仿宋" w:hAnsi="仿宋" w:eastAsia="仿宋" w:cs="仿宋"/>
          <w:spacing w:val="-4"/>
        </w:rPr>
        <w:t>供</w:t>
      </w:r>
      <w:r>
        <w:rPr>
          <w:rFonts w:hint="eastAsia" w:ascii="仿宋" w:hAnsi="仿宋" w:eastAsia="仿宋" w:cs="仿宋"/>
          <w:spacing w:val="-51"/>
        </w:rPr>
        <w:t xml:space="preserve"> </w:t>
      </w:r>
      <w:r>
        <w:rPr>
          <w:rFonts w:hint="eastAsia" w:ascii="仿宋" w:hAnsi="仿宋" w:eastAsia="仿宋" w:cs="仿宋"/>
          <w:spacing w:val="-4"/>
        </w:rPr>
        <w:t>应</w:t>
      </w:r>
      <w:r>
        <w:rPr>
          <w:rFonts w:hint="eastAsia" w:ascii="仿宋" w:hAnsi="仿宋" w:eastAsia="仿宋" w:cs="仿宋"/>
          <w:spacing w:val="-48"/>
        </w:rPr>
        <w:t xml:space="preserve"> </w:t>
      </w:r>
      <w:r>
        <w:rPr>
          <w:rFonts w:hint="eastAsia" w:ascii="仿宋" w:hAnsi="仿宋" w:eastAsia="仿宋" w:cs="仿宋"/>
          <w:spacing w:val="-4"/>
        </w:rPr>
        <w:t>商</w:t>
      </w:r>
      <w:r>
        <w:rPr>
          <w:rFonts w:hint="eastAsia" w:ascii="仿宋" w:hAnsi="仿宋" w:eastAsia="仿宋" w:cs="仿宋"/>
          <w:spacing w:val="-47"/>
        </w:rPr>
        <w:t xml:space="preserve"> </w:t>
      </w:r>
      <w:r>
        <w:rPr>
          <w:rFonts w:hint="eastAsia" w:ascii="仿宋" w:hAnsi="仿宋" w:eastAsia="仿宋" w:cs="仿宋"/>
          <w:spacing w:val="-4"/>
        </w:rPr>
        <w:t>须</w:t>
      </w:r>
      <w:r>
        <w:rPr>
          <w:rFonts w:hint="eastAsia" w:ascii="仿宋" w:hAnsi="仿宋" w:eastAsia="仿宋" w:cs="仿宋"/>
          <w:spacing w:val="-48"/>
        </w:rPr>
        <w:t xml:space="preserve"> </w:t>
      </w:r>
      <w:r>
        <w:rPr>
          <w:rFonts w:hint="eastAsia" w:ascii="仿宋" w:hAnsi="仿宋" w:eastAsia="仿宋" w:cs="仿宋"/>
          <w:spacing w:val="-4"/>
        </w:rPr>
        <w:t>知</w:t>
      </w:r>
      <w:r>
        <w:rPr>
          <w:rFonts w:hint="eastAsia" w:ascii="仿宋" w:hAnsi="仿宋" w:eastAsia="仿宋" w:cs="仿宋"/>
          <w:spacing w:val="-34"/>
        </w:rPr>
        <w:t xml:space="preserve"> </w:t>
      </w:r>
      <w:r>
        <w:rPr>
          <w:rFonts w:hint="eastAsia" w:ascii="仿宋" w:hAnsi="仿宋" w:eastAsia="仿宋" w:cs="仿宋"/>
          <w:spacing w:val="-4"/>
        </w:rPr>
        <w:t>的</w:t>
      </w:r>
      <w:r>
        <w:rPr>
          <w:rFonts w:hint="eastAsia" w:ascii="仿宋" w:hAnsi="仿宋" w:eastAsia="仿宋" w:cs="仿宋"/>
          <w:spacing w:val="-44"/>
        </w:rPr>
        <w:t xml:space="preserve"> </w:t>
      </w:r>
      <w:r>
        <w:rPr>
          <w:rFonts w:hint="eastAsia" w:ascii="仿宋" w:hAnsi="仿宋" w:eastAsia="仿宋" w:cs="仿宋"/>
          <w:spacing w:val="-4"/>
        </w:rPr>
        <w:t>具</w:t>
      </w:r>
      <w:r>
        <w:rPr>
          <w:rFonts w:hint="eastAsia" w:ascii="仿宋" w:hAnsi="仿宋" w:eastAsia="仿宋" w:cs="仿宋"/>
          <w:spacing w:val="-52"/>
        </w:rPr>
        <w:t xml:space="preserve"> </w:t>
      </w:r>
      <w:r>
        <w:rPr>
          <w:rFonts w:hint="eastAsia" w:ascii="仿宋" w:hAnsi="仿宋" w:eastAsia="仿宋" w:cs="仿宋"/>
          <w:spacing w:val="-4"/>
        </w:rPr>
        <w:t>体</w:t>
      </w:r>
      <w:r>
        <w:rPr>
          <w:rFonts w:hint="eastAsia" w:ascii="仿宋" w:hAnsi="仿宋" w:eastAsia="仿宋" w:cs="仿宋"/>
          <w:spacing w:val="-51"/>
        </w:rPr>
        <w:t xml:space="preserve"> </w:t>
      </w:r>
      <w:r>
        <w:rPr>
          <w:rFonts w:hint="eastAsia" w:ascii="仿宋" w:hAnsi="仿宋" w:eastAsia="仿宋" w:cs="仿宋"/>
          <w:spacing w:val="-4"/>
        </w:rPr>
        <w:t>补</w:t>
      </w:r>
      <w:r>
        <w:rPr>
          <w:rFonts w:hint="eastAsia" w:ascii="仿宋" w:hAnsi="仿宋" w:eastAsia="仿宋" w:cs="仿宋"/>
          <w:spacing w:val="-49"/>
        </w:rPr>
        <w:t xml:space="preserve"> </w:t>
      </w:r>
      <w:r>
        <w:rPr>
          <w:rFonts w:hint="eastAsia" w:ascii="仿宋" w:hAnsi="仿宋" w:eastAsia="仿宋" w:cs="仿宋"/>
          <w:spacing w:val="-4"/>
        </w:rPr>
        <w:t>充</w:t>
      </w:r>
      <w:r>
        <w:rPr>
          <w:rFonts w:hint="eastAsia" w:ascii="仿宋" w:hAnsi="仿宋" w:eastAsia="仿宋" w:cs="仿宋"/>
          <w:spacing w:val="-50"/>
        </w:rPr>
        <w:t xml:space="preserve"> </w:t>
      </w:r>
      <w:r>
        <w:rPr>
          <w:rFonts w:hint="eastAsia" w:ascii="仿宋" w:hAnsi="仿宋" w:eastAsia="仿宋" w:cs="仿宋"/>
          <w:spacing w:val="-4"/>
        </w:rPr>
        <w:t>和</w:t>
      </w:r>
      <w:r>
        <w:rPr>
          <w:rFonts w:hint="eastAsia" w:ascii="仿宋" w:hAnsi="仿宋" w:eastAsia="仿宋" w:cs="仿宋"/>
          <w:spacing w:val="-51"/>
        </w:rPr>
        <w:t xml:space="preserve"> </w:t>
      </w:r>
      <w:r>
        <w:rPr>
          <w:rFonts w:hint="eastAsia" w:ascii="仿宋" w:hAnsi="仿宋" w:eastAsia="仿宋" w:cs="仿宋"/>
          <w:spacing w:val="-4"/>
        </w:rPr>
        <w:t>修</w:t>
      </w:r>
      <w:r>
        <w:rPr>
          <w:rFonts w:hint="eastAsia" w:ascii="仿宋" w:hAnsi="仿宋" w:eastAsia="仿宋" w:cs="仿宋"/>
          <w:spacing w:val="-42"/>
        </w:rPr>
        <w:t xml:space="preserve"> </w:t>
      </w:r>
      <w:r>
        <w:rPr>
          <w:rFonts w:hint="eastAsia" w:ascii="仿宋" w:hAnsi="仿宋" w:eastAsia="仿宋" w:cs="仿宋"/>
          <w:spacing w:val="-4"/>
        </w:rPr>
        <w:t>改</w:t>
      </w:r>
      <w:r>
        <w:rPr>
          <w:rFonts w:hint="eastAsia" w:ascii="仿宋" w:hAnsi="仿宋" w:eastAsia="仿宋" w:cs="仿宋"/>
          <w:spacing w:val="-34"/>
        </w:rPr>
        <w:t xml:space="preserve"> </w:t>
      </w:r>
      <w:r>
        <w:rPr>
          <w:rFonts w:hint="eastAsia" w:ascii="仿宋" w:hAnsi="仿宋" w:eastAsia="仿宋" w:cs="仿宋"/>
          <w:spacing w:val="-4"/>
        </w:rPr>
        <w:t>，</w:t>
      </w:r>
      <w:r>
        <w:rPr>
          <w:rFonts w:hint="eastAsia" w:ascii="仿宋" w:hAnsi="仿宋" w:eastAsia="仿宋" w:cs="仿宋"/>
          <w:spacing w:val="-40"/>
        </w:rPr>
        <w:t xml:space="preserve"> </w:t>
      </w:r>
      <w:r>
        <w:rPr>
          <w:rFonts w:hint="eastAsia" w:ascii="仿宋" w:hAnsi="仿宋" w:eastAsia="仿宋" w:cs="仿宋"/>
          <w:spacing w:val="-4"/>
        </w:rPr>
        <w:t>如</w:t>
      </w:r>
      <w:r>
        <w:rPr>
          <w:rFonts w:hint="eastAsia" w:ascii="仿宋" w:hAnsi="仿宋" w:eastAsia="仿宋" w:cs="仿宋"/>
          <w:spacing w:val="-50"/>
        </w:rPr>
        <w:t xml:space="preserve"> </w:t>
      </w:r>
      <w:r>
        <w:rPr>
          <w:rFonts w:hint="eastAsia" w:ascii="仿宋" w:hAnsi="仿宋" w:eastAsia="仿宋" w:cs="仿宋"/>
          <w:spacing w:val="-4"/>
        </w:rPr>
        <w:t>有</w:t>
      </w:r>
      <w:r>
        <w:rPr>
          <w:rFonts w:hint="eastAsia" w:ascii="仿宋" w:hAnsi="仿宋" w:eastAsia="仿宋" w:cs="仿宋"/>
          <w:spacing w:val="-50"/>
        </w:rPr>
        <w:t xml:space="preserve"> </w:t>
      </w:r>
      <w:r>
        <w:rPr>
          <w:rFonts w:hint="eastAsia" w:ascii="仿宋" w:hAnsi="仿宋" w:eastAsia="仿宋" w:cs="仿宋"/>
          <w:spacing w:val="-4"/>
        </w:rPr>
        <w:t>矛</w:t>
      </w:r>
      <w:r>
        <w:rPr>
          <w:rFonts w:hint="eastAsia" w:ascii="仿宋" w:hAnsi="仿宋" w:eastAsia="仿宋" w:cs="仿宋"/>
          <w:spacing w:val="-51"/>
        </w:rPr>
        <w:t xml:space="preserve"> </w:t>
      </w:r>
      <w:r>
        <w:rPr>
          <w:rFonts w:hint="eastAsia" w:ascii="仿宋" w:hAnsi="仿宋" w:eastAsia="仿宋" w:cs="仿宋"/>
          <w:spacing w:val="-4"/>
        </w:rPr>
        <w:t>盾</w:t>
      </w:r>
      <w:r>
        <w:rPr>
          <w:rFonts w:hint="eastAsia" w:ascii="仿宋" w:hAnsi="仿宋" w:eastAsia="仿宋" w:cs="仿宋"/>
          <w:spacing w:val="-32"/>
        </w:rPr>
        <w:t xml:space="preserve"> </w:t>
      </w:r>
      <w:r>
        <w:rPr>
          <w:rFonts w:hint="eastAsia" w:ascii="仿宋" w:hAnsi="仿宋" w:eastAsia="仿宋" w:cs="仿宋"/>
          <w:spacing w:val="-4"/>
        </w:rPr>
        <w:t>，</w:t>
      </w:r>
      <w:r>
        <w:rPr>
          <w:rFonts w:hint="eastAsia" w:ascii="仿宋" w:hAnsi="仿宋" w:eastAsia="仿宋" w:cs="仿宋"/>
          <w:spacing w:val="-43"/>
        </w:rPr>
        <w:t xml:space="preserve"> </w:t>
      </w:r>
      <w:r>
        <w:rPr>
          <w:rFonts w:hint="eastAsia" w:ascii="仿宋" w:hAnsi="仿宋" w:eastAsia="仿宋" w:cs="仿宋"/>
          <w:spacing w:val="-4"/>
        </w:rPr>
        <w:t>应</w:t>
      </w:r>
      <w:r>
        <w:rPr>
          <w:rFonts w:hint="eastAsia" w:ascii="仿宋" w:hAnsi="仿宋" w:eastAsia="仿宋" w:cs="仿宋"/>
          <w:spacing w:val="-27"/>
        </w:rPr>
        <w:t xml:space="preserve"> </w:t>
      </w:r>
      <w:r>
        <w:rPr>
          <w:rFonts w:hint="eastAsia" w:ascii="仿宋" w:hAnsi="仿宋" w:eastAsia="仿宋" w:cs="仿宋"/>
          <w:spacing w:val="-4"/>
        </w:rPr>
        <w:t>以</w:t>
      </w:r>
      <w:r>
        <w:rPr>
          <w:rFonts w:hint="eastAsia" w:ascii="仿宋" w:hAnsi="仿宋" w:eastAsia="仿宋" w:cs="仿宋"/>
          <w:spacing w:val="-51"/>
        </w:rPr>
        <w:t xml:space="preserve"> </w:t>
      </w:r>
      <w:r>
        <w:rPr>
          <w:rFonts w:hint="eastAsia" w:ascii="仿宋" w:hAnsi="仿宋" w:eastAsia="仿宋" w:cs="仿宋"/>
          <w:spacing w:val="-4"/>
        </w:rPr>
        <w:t>本</w:t>
      </w:r>
      <w:r>
        <w:rPr>
          <w:rFonts w:hint="eastAsia" w:ascii="仿宋" w:hAnsi="仿宋" w:eastAsia="仿宋" w:cs="仿宋"/>
          <w:spacing w:val="-52"/>
        </w:rPr>
        <w:t xml:space="preserve"> </w:t>
      </w:r>
      <w:r>
        <w:rPr>
          <w:rFonts w:hint="eastAsia" w:ascii="仿宋" w:hAnsi="仿宋" w:eastAsia="仿宋" w:cs="仿宋"/>
          <w:spacing w:val="-4"/>
        </w:rPr>
        <w:t>表</w:t>
      </w:r>
      <w:r>
        <w:rPr>
          <w:rFonts w:hint="eastAsia" w:ascii="仿宋" w:hAnsi="仿宋" w:eastAsia="仿宋" w:cs="仿宋"/>
          <w:spacing w:val="-49"/>
        </w:rPr>
        <w:t xml:space="preserve"> </w:t>
      </w:r>
      <w:r>
        <w:rPr>
          <w:rFonts w:hint="eastAsia" w:ascii="仿宋" w:hAnsi="仿宋" w:eastAsia="仿宋" w:cs="仿宋"/>
          <w:spacing w:val="-4"/>
        </w:rPr>
        <w:t>为</w:t>
      </w:r>
      <w:r>
        <w:rPr>
          <w:rFonts w:hint="eastAsia" w:ascii="仿宋" w:hAnsi="仿宋" w:eastAsia="仿宋" w:cs="仿宋"/>
          <w:spacing w:val="-47"/>
        </w:rPr>
        <w:t xml:space="preserve"> </w:t>
      </w:r>
      <w:r>
        <w:rPr>
          <w:rFonts w:hint="eastAsia" w:ascii="仿宋" w:hAnsi="仿宋" w:eastAsia="仿宋" w:cs="仿宋"/>
          <w:spacing w:val="-4"/>
        </w:rPr>
        <w:t>准</w:t>
      </w:r>
      <w:r>
        <w:rPr>
          <w:rFonts w:hint="eastAsia" w:ascii="仿宋" w:hAnsi="仿宋" w:eastAsia="仿宋" w:cs="仿宋"/>
          <w:spacing w:val="-58"/>
        </w:rPr>
        <w:t xml:space="preserve"> </w:t>
      </w:r>
      <w:r>
        <w:rPr>
          <w:rFonts w:hint="eastAsia" w:ascii="仿宋" w:hAnsi="仿宋" w:eastAsia="仿宋" w:cs="仿宋"/>
          <w:spacing w:val="-4"/>
        </w:rPr>
        <w:t>。</w:t>
      </w:r>
    </w:p>
    <w:p>
      <w:pPr>
        <w:spacing w:line="93" w:lineRule="exact"/>
        <w:rPr>
          <w:rFonts w:ascii="仿宋" w:hAnsi="仿宋" w:eastAsia="仿宋" w:cs="仿宋"/>
        </w:rPr>
      </w:pPr>
    </w:p>
    <w:tbl>
      <w:tblPr>
        <w:tblStyle w:val="21"/>
        <w:tblW w:w="10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776"/>
        <w:gridCol w:w="2006"/>
        <w:gridCol w:w="6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96" w:type="dxa"/>
          </w:tcPr>
          <w:p>
            <w:pPr>
              <w:spacing w:before="55" w:line="229" w:lineRule="auto"/>
              <w:ind w:left="191"/>
              <w:rPr>
                <w:rFonts w:ascii="仿宋" w:hAnsi="仿宋" w:eastAsia="仿宋" w:cs="仿宋"/>
              </w:rPr>
            </w:pPr>
            <w:r>
              <w:rPr>
                <w:rFonts w:hint="eastAsia" w:ascii="仿宋" w:hAnsi="仿宋" w:eastAsia="仿宋" w:cs="仿宋"/>
                <w:spacing w:val="6"/>
                <w14:textOutline w14:w="3797" w14:cap="sq" w14:cmpd="sng" w14:algn="ctr">
                  <w14:solidFill>
                    <w14:srgbClr w14:val="000000"/>
                  </w14:solidFill>
                  <w14:prstDash w14:val="solid"/>
                  <w14:bevel/>
                </w14:textOutline>
              </w:rPr>
              <w:t>序号</w:t>
            </w:r>
          </w:p>
        </w:tc>
        <w:tc>
          <w:tcPr>
            <w:tcW w:w="2782" w:type="dxa"/>
            <w:gridSpan w:val="2"/>
          </w:tcPr>
          <w:p>
            <w:pPr>
              <w:spacing w:before="55" w:line="228" w:lineRule="auto"/>
              <w:ind w:left="657"/>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条</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款</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名</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称</w:t>
            </w:r>
          </w:p>
        </w:tc>
        <w:tc>
          <w:tcPr>
            <w:tcW w:w="6597" w:type="dxa"/>
          </w:tcPr>
          <w:p>
            <w:pPr>
              <w:spacing w:before="55" w:line="228" w:lineRule="auto"/>
              <w:ind w:left="115"/>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编</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列</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内</w:t>
            </w:r>
            <w:r>
              <w:rPr>
                <w:rFonts w:hint="eastAsia" w:ascii="仿宋" w:hAnsi="仿宋" w:eastAsia="仿宋" w:cs="仿宋"/>
                <w:spacing w:val="6"/>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96" w:type="dxa"/>
          </w:tcPr>
          <w:p>
            <w:pPr>
              <w:spacing w:line="242" w:lineRule="auto"/>
              <w:rPr>
                <w:rFonts w:ascii="仿宋" w:hAnsi="仿宋" w:eastAsia="仿宋" w:cs="仿宋"/>
              </w:rPr>
            </w:pPr>
          </w:p>
          <w:p>
            <w:pPr>
              <w:spacing w:line="243" w:lineRule="auto"/>
              <w:rPr>
                <w:rFonts w:ascii="仿宋" w:hAnsi="仿宋" w:eastAsia="仿宋" w:cs="仿宋"/>
              </w:rPr>
            </w:pPr>
          </w:p>
          <w:p>
            <w:pPr>
              <w:spacing w:before="65" w:line="193" w:lineRule="auto"/>
              <w:ind w:left="366"/>
              <w:rPr>
                <w:rFonts w:ascii="仿宋" w:hAnsi="仿宋" w:eastAsia="仿宋" w:cs="仿宋"/>
              </w:rPr>
            </w:pPr>
            <w:r>
              <w:rPr>
                <w:rFonts w:hint="eastAsia" w:ascii="仿宋" w:hAnsi="仿宋" w:eastAsia="仿宋" w:cs="仿宋"/>
                <w14:textOutline w14:w="3797" w14:cap="sq" w14:cmpd="sng" w14:algn="ctr">
                  <w14:solidFill>
                    <w14:srgbClr w14:val="000000"/>
                  </w14:solidFill>
                  <w14:prstDash w14:val="solid"/>
                  <w14:bevel/>
                </w14:textOutline>
              </w:rPr>
              <w:t>1</w:t>
            </w:r>
          </w:p>
        </w:tc>
        <w:tc>
          <w:tcPr>
            <w:tcW w:w="2782" w:type="dxa"/>
            <w:gridSpan w:val="2"/>
          </w:tcPr>
          <w:p>
            <w:pPr>
              <w:spacing w:line="453" w:lineRule="auto"/>
              <w:rPr>
                <w:rFonts w:ascii="仿宋" w:hAnsi="仿宋" w:eastAsia="仿宋" w:cs="仿宋"/>
              </w:rPr>
            </w:pPr>
          </w:p>
          <w:p>
            <w:pPr>
              <w:spacing w:before="65" w:line="227" w:lineRule="auto"/>
              <w:ind w:left="1077"/>
              <w:rPr>
                <w:rFonts w:ascii="仿宋" w:hAnsi="仿宋" w:eastAsia="仿宋" w:cs="仿宋"/>
              </w:rPr>
            </w:pPr>
            <w:r>
              <w:rPr>
                <w:rFonts w:hint="eastAsia" w:ascii="仿宋" w:hAnsi="仿宋" w:eastAsia="仿宋" w:cs="仿宋"/>
                <w:spacing w:val="8"/>
                <w14:textOutline w14:w="3797" w14:cap="sq" w14:cmpd="sng" w14:algn="ctr">
                  <w14:solidFill>
                    <w14:srgbClr w14:val="000000"/>
                  </w14:solidFill>
                  <w14:prstDash w14:val="solid"/>
                  <w14:bevel/>
                </w14:textOutline>
              </w:rPr>
              <w:t>采购人</w:t>
            </w:r>
          </w:p>
        </w:tc>
        <w:tc>
          <w:tcPr>
            <w:tcW w:w="6597" w:type="dxa"/>
          </w:tcPr>
          <w:p>
            <w:pPr>
              <w:spacing w:before="53" w:line="230" w:lineRule="auto"/>
              <w:ind w:left="115"/>
              <w:rPr>
                <w:rFonts w:hint="eastAsia" w:ascii="仿宋" w:hAnsi="仿宋" w:eastAsia="仿宋" w:cs="仿宋"/>
                <w:lang w:val="en-US" w:eastAsia="zh-CN"/>
              </w:rPr>
            </w:pPr>
            <w:r>
              <w:rPr>
                <w:rFonts w:hint="eastAsia" w:ascii="仿宋" w:hAnsi="仿宋" w:eastAsia="仿宋" w:cs="仿宋"/>
                <w:spacing w:val="16"/>
              </w:rPr>
              <w:t>名</w:t>
            </w:r>
            <w:r>
              <w:rPr>
                <w:rFonts w:hint="eastAsia" w:ascii="仿宋" w:hAnsi="仿宋" w:eastAsia="仿宋" w:cs="仿宋"/>
                <w:spacing w:val="11"/>
              </w:rPr>
              <w:t xml:space="preserve"> </w:t>
            </w:r>
            <w:r>
              <w:rPr>
                <w:rFonts w:hint="eastAsia" w:ascii="仿宋" w:hAnsi="仿宋" w:eastAsia="仿宋" w:cs="仿宋"/>
                <w:spacing w:val="8"/>
              </w:rPr>
              <w:t xml:space="preserve">   称：</w:t>
            </w:r>
            <w:r>
              <w:rPr>
                <w:rFonts w:hint="eastAsia" w:ascii="仿宋" w:hAnsi="仿宋" w:eastAsia="仿宋" w:cs="仿宋"/>
                <w:spacing w:val="8"/>
                <w:lang w:eastAsia="zh-CN"/>
              </w:rPr>
              <w:t>武汉商学院</w:t>
            </w:r>
          </w:p>
          <w:p>
            <w:pPr>
              <w:spacing w:before="63" w:line="229" w:lineRule="auto"/>
              <w:ind w:left="113"/>
              <w:rPr>
                <w:rFonts w:ascii="仿宋" w:hAnsi="仿宋" w:eastAsia="仿宋" w:cs="仿宋"/>
              </w:rPr>
            </w:pPr>
            <w:r>
              <w:rPr>
                <w:rFonts w:hint="eastAsia" w:ascii="仿宋" w:hAnsi="仿宋" w:eastAsia="仿宋" w:cs="仿宋"/>
                <w:spacing w:val="6"/>
              </w:rPr>
              <w:t>地</w:t>
            </w:r>
            <w:r>
              <w:rPr>
                <w:rFonts w:hint="eastAsia" w:ascii="仿宋" w:hAnsi="仿宋" w:eastAsia="仿宋" w:cs="仿宋"/>
                <w:spacing w:val="4"/>
              </w:rPr>
              <w:t xml:space="preserve"> </w:t>
            </w:r>
            <w:r>
              <w:rPr>
                <w:rFonts w:hint="eastAsia" w:ascii="仿宋" w:hAnsi="仿宋" w:eastAsia="仿宋" w:cs="仿宋"/>
                <w:spacing w:val="3"/>
              </w:rPr>
              <w:t xml:space="preserve">   址：</w:t>
            </w:r>
          </w:p>
          <w:p>
            <w:pPr>
              <w:spacing w:before="63" w:line="230" w:lineRule="auto"/>
              <w:ind w:left="114"/>
              <w:rPr>
                <w:rFonts w:ascii="仿宋" w:hAnsi="仿宋" w:eastAsia="仿宋" w:cs="仿宋"/>
              </w:rPr>
            </w:pPr>
            <w:r>
              <w:rPr>
                <w:rFonts w:hint="eastAsia" w:ascii="仿宋" w:hAnsi="仿宋" w:eastAsia="仿宋" w:cs="仿宋"/>
                <w:spacing w:val="8"/>
              </w:rPr>
              <w:t>联</w:t>
            </w:r>
            <w:r>
              <w:rPr>
                <w:rFonts w:hint="eastAsia" w:ascii="仿宋" w:hAnsi="仿宋" w:eastAsia="仿宋" w:cs="仿宋"/>
                <w:spacing w:val="7"/>
              </w:rPr>
              <w:t xml:space="preserve"> 系 人：</w:t>
            </w:r>
            <w:r>
              <w:rPr>
                <w:rFonts w:hint="eastAsia" w:ascii="仿宋" w:hAnsi="仿宋" w:eastAsia="仿宋" w:cs="仿宋"/>
                <w:color w:val="auto"/>
                <w:u w:val="none"/>
              </w:rPr>
              <w:t>韩前文</w:t>
            </w:r>
          </w:p>
          <w:p>
            <w:pPr>
              <w:spacing w:before="62" w:line="230" w:lineRule="auto"/>
              <w:ind w:left="137"/>
              <w:rPr>
                <w:rFonts w:ascii="仿宋" w:hAnsi="仿宋" w:eastAsia="仿宋" w:cs="仿宋"/>
              </w:rPr>
            </w:pPr>
            <w:r>
              <w:rPr>
                <w:rFonts w:hint="eastAsia" w:ascii="仿宋" w:hAnsi="仿宋" w:eastAsia="仿宋" w:cs="仿宋"/>
                <w:spacing w:val="5"/>
              </w:rPr>
              <w:t>电</w:t>
            </w:r>
            <w:r>
              <w:rPr>
                <w:rFonts w:hint="eastAsia" w:ascii="仿宋" w:hAnsi="仿宋" w:eastAsia="仿宋" w:cs="仿宋"/>
                <w:spacing w:val="4"/>
              </w:rPr>
              <w:t xml:space="preserve">    话：</w:t>
            </w:r>
            <w:r>
              <w:rPr>
                <w:rFonts w:hint="eastAsia" w:ascii="仿宋" w:hAnsi="仿宋" w:eastAsia="仿宋" w:cs="仿宋"/>
                <w:color w:val="auto"/>
                <w:u w:val="none"/>
              </w:rPr>
              <w:t>027-84292986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vMerge w:val="restart"/>
            <w:tcBorders>
              <w:bottom w:val="nil"/>
            </w:tcBorders>
            <w:vAlign w:val="center"/>
          </w:tcPr>
          <w:p>
            <w:pPr>
              <w:spacing w:before="65" w:line="190" w:lineRule="auto"/>
              <w:ind w:left="354"/>
              <w:jc w:val="both"/>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2</w:t>
            </w:r>
          </w:p>
        </w:tc>
        <w:tc>
          <w:tcPr>
            <w:tcW w:w="776" w:type="dxa"/>
            <w:vMerge w:val="restart"/>
            <w:tcBorders>
              <w:bottom w:val="nil"/>
            </w:tcBorders>
          </w:tcPr>
          <w:p>
            <w:pPr>
              <w:spacing w:line="253" w:lineRule="auto"/>
              <w:rPr>
                <w:rFonts w:ascii="仿宋" w:hAnsi="仿宋" w:eastAsia="仿宋" w:cs="仿宋"/>
              </w:rPr>
            </w:pPr>
          </w:p>
          <w:p>
            <w:pPr>
              <w:spacing w:line="253" w:lineRule="auto"/>
              <w:rPr>
                <w:rFonts w:ascii="仿宋" w:hAnsi="仿宋" w:eastAsia="仿宋" w:cs="仿宋"/>
              </w:rPr>
            </w:pPr>
          </w:p>
          <w:p>
            <w:pPr>
              <w:spacing w:before="65" w:line="312" w:lineRule="exact"/>
              <w:ind w:left="184"/>
              <w:rPr>
                <w:rFonts w:ascii="仿宋" w:hAnsi="仿宋" w:eastAsia="仿宋" w:cs="仿宋"/>
              </w:rPr>
            </w:pPr>
            <w:r>
              <w:rPr>
                <w:rFonts w:hint="eastAsia" w:ascii="仿宋" w:hAnsi="仿宋" w:eastAsia="仿宋" w:cs="仿宋"/>
                <w:spacing w:val="4"/>
                <w:position w:val="7"/>
                <w14:textOutline w14:w="3797" w14:cap="sq" w14:cmpd="sng" w14:algn="ctr">
                  <w14:solidFill>
                    <w14:srgbClr w14:val="000000"/>
                  </w14:solidFill>
                  <w14:prstDash w14:val="solid"/>
                  <w14:bevel/>
                </w14:textOutline>
              </w:rPr>
              <w:t>项目</w:t>
            </w:r>
          </w:p>
          <w:p>
            <w:pPr>
              <w:spacing w:line="227" w:lineRule="auto"/>
              <w:ind w:left="184"/>
              <w:rPr>
                <w:rFonts w:ascii="仿宋" w:hAnsi="仿宋" w:eastAsia="仿宋" w:cs="仿宋"/>
              </w:rPr>
            </w:pPr>
            <w:r>
              <w:rPr>
                <w:rFonts w:hint="eastAsia" w:ascii="仿宋" w:hAnsi="仿宋" w:eastAsia="仿宋" w:cs="仿宋"/>
                <w:spacing w:val="4"/>
                <w14:textOutline w14:w="3797" w14:cap="sq" w14:cmpd="sng" w14:algn="ctr">
                  <w14:solidFill>
                    <w14:srgbClr w14:val="000000"/>
                  </w14:solidFill>
                  <w14:prstDash w14:val="solid"/>
                  <w14:bevel/>
                </w14:textOutline>
              </w:rPr>
              <w:t>背景</w:t>
            </w:r>
          </w:p>
          <w:p>
            <w:pPr>
              <w:spacing w:before="65" w:line="228" w:lineRule="auto"/>
              <w:ind w:left="181"/>
              <w:rPr>
                <w:rFonts w:ascii="仿宋" w:hAnsi="仿宋" w:eastAsia="仿宋" w:cs="仿宋"/>
              </w:rPr>
            </w:pPr>
            <w:r>
              <w:rPr>
                <w:rFonts w:hint="eastAsia" w:ascii="仿宋" w:hAnsi="仿宋" w:eastAsia="仿宋" w:cs="仿宋"/>
                <w:spacing w:val="6"/>
                <w14:textOutline w14:w="3797" w14:cap="sq" w14:cmpd="sng" w14:algn="ctr">
                  <w14:solidFill>
                    <w14:srgbClr w14:val="000000"/>
                  </w14:solidFill>
                  <w14:prstDash w14:val="solid"/>
                  <w14:bevel/>
                </w14:textOutline>
              </w:rPr>
              <w:t>情</w:t>
            </w:r>
            <w:r>
              <w:rPr>
                <w:rFonts w:hint="eastAsia" w:ascii="仿宋" w:hAnsi="仿宋" w:eastAsia="仿宋" w:cs="仿宋"/>
                <w:spacing w:val="5"/>
                <w14:textOutline w14:w="3797" w14:cap="sq" w14:cmpd="sng" w14:algn="ctr">
                  <w14:solidFill>
                    <w14:srgbClr w14:val="000000"/>
                  </w14:solidFill>
                  <w14:prstDash w14:val="solid"/>
                  <w14:bevel/>
                </w14:textOutline>
              </w:rPr>
              <w:t>况</w:t>
            </w:r>
          </w:p>
        </w:tc>
        <w:tc>
          <w:tcPr>
            <w:tcW w:w="2006" w:type="dxa"/>
          </w:tcPr>
          <w:p>
            <w:pPr>
              <w:spacing w:before="109" w:line="228" w:lineRule="auto"/>
              <w:ind w:left="589"/>
              <w:rPr>
                <w:rFonts w:ascii="仿宋" w:hAnsi="仿宋" w:eastAsia="仿宋" w:cs="仿宋"/>
              </w:rPr>
            </w:pPr>
            <w:r>
              <w:rPr>
                <w:rFonts w:hint="eastAsia" w:ascii="仿宋" w:hAnsi="仿宋" w:eastAsia="仿宋" w:cs="仿宋"/>
                <w:spacing w:val="10"/>
                <w14:textOutline w14:w="3797" w14:cap="sq" w14:cmpd="sng" w14:algn="ctr">
                  <w14:solidFill>
                    <w14:srgbClr w14:val="000000"/>
                  </w14:solidFill>
                  <w14:prstDash w14:val="solid"/>
                  <w14:bevel/>
                </w14:textOutline>
              </w:rPr>
              <w:t>项</w:t>
            </w:r>
            <w:r>
              <w:rPr>
                <w:rFonts w:hint="eastAsia" w:ascii="仿宋" w:hAnsi="仿宋" w:eastAsia="仿宋" w:cs="仿宋"/>
                <w:spacing w:val="7"/>
                <w14:textOutline w14:w="3797" w14:cap="sq" w14:cmpd="sng" w14:algn="ctr">
                  <w14:solidFill>
                    <w14:srgbClr w14:val="000000"/>
                  </w14:solidFill>
                  <w14:prstDash w14:val="solid"/>
                  <w14:bevel/>
                </w14:textOutline>
              </w:rPr>
              <w:t>目名称</w:t>
            </w:r>
          </w:p>
        </w:tc>
        <w:tc>
          <w:tcPr>
            <w:tcW w:w="6597" w:type="dxa"/>
          </w:tcPr>
          <w:p>
            <w:pPr>
              <w:spacing w:before="68" w:line="360" w:lineRule="auto"/>
              <w:ind w:firstLine="228" w:firstLineChars="100"/>
              <w:rPr>
                <w:rFonts w:hint="eastAsia" w:ascii="仿宋" w:hAnsi="仿宋" w:eastAsia="仿宋" w:cs="仿宋"/>
                <w:lang w:eastAsia="zh-CN"/>
              </w:rPr>
            </w:pP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国家安全主题教育园</w:t>
            </w:r>
            <w:r>
              <w:rPr>
                <w:rFonts w:hint="eastAsia" w:ascii="仿宋" w:hAnsi="仿宋" w:eastAsia="仿宋" w:cs="仿宋"/>
                <w:spacing w:val="9"/>
                <w:lang w:eastAsia="zh-CN"/>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6" w:type="dxa"/>
            <w:vMerge w:val="continue"/>
            <w:tcBorders>
              <w:top w:val="nil"/>
              <w:bottom w:val="nil"/>
            </w:tcBorders>
          </w:tcPr>
          <w:p>
            <w:pPr>
              <w:rPr>
                <w:rFonts w:ascii="仿宋" w:hAnsi="仿宋" w:eastAsia="仿宋" w:cs="仿宋"/>
              </w:rPr>
            </w:pPr>
          </w:p>
        </w:tc>
        <w:tc>
          <w:tcPr>
            <w:tcW w:w="776" w:type="dxa"/>
            <w:vMerge w:val="continue"/>
            <w:tcBorders>
              <w:top w:val="nil"/>
              <w:bottom w:val="nil"/>
            </w:tcBorders>
          </w:tcPr>
          <w:p>
            <w:pPr>
              <w:rPr>
                <w:rFonts w:ascii="仿宋" w:hAnsi="仿宋" w:eastAsia="仿宋" w:cs="仿宋"/>
              </w:rPr>
            </w:pPr>
          </w:p>
        </w:tc>
        <w:tc>
          <w:tcPr>
            <w:tcW w:w="2006" w:type="dxa"/>
          </w:tcPr>
          <w:p>
            <w:pPr>
              <w:spacing w:before="54" w:line="226" w:lineRule="auto"/>
              <w:ind w:left="277"/>
              <w:rPr>
                <w:rFonts w:ascii="仿宋" w:hAnsi="仿宋" w:eastAsia="仿宋" w:cs="仿宋"/>
              </w:rPr>
            </w:pPr>
            <w:r>
              <w:rPr>
                <w:rFonts w:hint="eastAsia" w:ascii="仿宋" w:hAnsi="仿宋" w:eastAsia="仿宋" w:cs="仿宋"/>
                <w:spacing w:val="8"/>
                <w14:textOutline w14:w="3797" w14:cap="sq" w14:cmpd="sng" w14:algn="ctr">
                  <w14:solidFill>
                    <w14:srgbClr w14:val="000000"/>
                  </w14:solidFill>
                  <w14:prstDash w14:val="solid"/>
                  <w14:bevel/>
                </w14:textOutline>
              </w:rPr>
              <w:t>资金来源及比例</w:t>
            </w:r>
          </w:p>
        </w:tc>
        <w:tc>
          <w:tcPr>
            <w:tcW w:w="6597" w:type="dxa"/>
          </w:tcPr>
          <w:p>
            <w:pPr>
              <w:spacing w:before="54" w:line="226" w:lineRule="auto"/>
              <w:ind w:left="128"/>
              <w:rPr>
                <w:rFonts w:ascii="仿宋" w:hAnsi="仿宋" w:eastAsia="仿宋" w:cs="仿宋"/>
              </w:rPr>
            </w:pPr>
            <w:r>
              <w:rPr>
                <w:rFonts w:hint="eastAsia" w:ascii="仿宋" w:hAnsi="仿宋" w:eastAsia="仿宋" w:cs="仿宋"/>
                <w:spacing w:val="5"/>
                <w:lang w:val="en-US" w:eastAsia="zh-CN"/>
              </w:rPr>
              <w:t>自筹</w:t>
            </w:r>
            <w:r>
              <w:rPr>
                <w:rFonts w:hint="eastAsia" w:ascii="仿宋" w:hAnsi="仿宋" w:eastAsia="仿宋" w:cs="仿宋"/>
                <w:spacing w:val="5"/>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vMerge w:val="continue"/>
            <w:tcBorders>
              <w:top w:val="nil"/>
              <w:bottom w:val="nil"/>
            </w:tcBorders>
          </w:tcPr>
          <w:p>
            <w:pPr>
              <w:rPr>
                <w:rFonts w:ascii="仿宋" w:hAnsi="仿宋" w:eastAsia="仿宋" w:cs="仿宋"/>
              </w:rPr>
            </w:pPr>
          </w:p>
        </w:tc>
        <w:tc>
          <w:tcPr>
            <w:tcW w:w="776" w:type="dxa"/>
            <w:vMerge w:val="continue"/>
            <w:tcBorders>
              <w:top w:val="nil"/>
              <w:bottom w:val="nil"/>
            </w:tcBorders>
          </w:tcPr>
          <w:p>
            <w:pPr>
              <w:rPr>
                <w:rFonts w:ascii="仿宋" w:hAnsi="仿宋" w:eastAsia="仿宋" w:cs="仿宋"/>
              </w:rPr>
            </w:pPr>
          </w:p>
        </w:tc>
        <w:tc>
          <w:tcPr>
            <w:tcW w:w="2006" w:type="dxa"/>
          </w:tcPr>
          <w:p>
            <w:pPr>
              <w:spacing w:before="111" w:line="228" w:lineRule="auto"/>
              <w:ind w:left="691"/>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服</w:t>
            </w:r>
            <w:r>
              <w:rPr>
                <w:rFonts w:hint="eastAsia" w:ascii="仿宋" w:hAnsi="仿宋" w:eastAsia="仿宋" w:cs="仿宋"/>
                <w:spacing w:val="7"/>
                <w14:textOutline w14:w="3797" w14:cap="sq" w14:cmpd="sng" w14:algn="ctr">
                  <w14:solidFill>
                    <w14:srgbClr w14:val="000000"/>
                  </w14:solidFill>
                  <w14:prstDash w14:val="solid"/>
                  <w14:bevel/>
                </w14:textOutline>
              </w:rPr>
              <w:t>务期</w:t>
            </w:r>
          </w:p>
        </w:tc>
        <w:tc>
          <w:tcPr>
            <w:tcW w:w="6597" w:type="dxa"/>
          </w:tcPr>
          <w:p>
            <w:pPr>
              <w:spacing w:before="111" w:line="228" w:lineRule="auto"/>
              <w:ind w:left="147"/>
              <w:rPr>
                <w:rFonts w:ascii="仿宋" w:hAnsi="仿宋" w:eastAsia="仿宋" w:cs="仿宋"/>
              </w:rPr>
            </w:pPr>
            <w:r>
              <w:rPr>
                <w:rFonts w:hint="eastAsia" w:ascii="仿宋" w:hAnsi="仿宋" w:eastAsia="仿宋" w:cs="仿宋"/>
                <w:spacing w:val="-1"/>
              </w:rPr>
              <w:t>自项目验收完成之日止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vMerge w:val="continue"/>
            <w:tcBorders>
              <w:top w:val="nil"/>
            </w:tcBorders>
          </w:tcPr>
          <w:p>
            <w:pPr>
              <w:rPr>
                <w:rFonts w:ascii="仿宋" w:hAnsi="仿宋" w:eastAsia="仿宋" w:cs="仿宋"/>
              </w:rPr>
            </w:pPr>
          </w:p>
        </w:tc>
        <w:tc>
          <w:tcPr>
            <w:tcW w:w="776" w:type="dxa"/>
            <w:vMerge w:val="continue"/>
            <w:tcBorders>
              <w:top w:val="nil"/>
            </w:tcBorders>
          </w:tcPr>
          <w:p>
            <w:pPr>
              <w:rPr>
                <w:rFonts w:ascii="仿宋" w:hAnsi="仿宋" w:eastAsia="仿宋" w:cs="仿宋"/>
              </w:rPr>
            </w:pPr>
          </w:p>
        </w:tc>
        <w:tc>
          <w:tcPr>
            <w:tcW w:w="2006" w:type="dxa"/>
          </w:tcPr>
          <w:p>
            <w:pPr>
              <w:spacing w:before="111" w:line="228" w:lineRule="auto"/>
              <w:ind w:left="375"/>
              <w:rPr>
                <w:rFonts w:ascii="仿宋" w:hAnsi="仿宋" w:eastAsia="仿宋" w:cs="仿宋"/>
              </w:rPr>
            </w:pPr>
            <w:r>
              <w:rPr>
                <w:rFonts w:hint="eastAsia" w:ascii="仿宋" w:hAnsi="仿宋" w:eastAsia="仿宋" w:cs="仿宋"/>
                <w:spacing w:val="9"/>
                <w14:textOutline w14:w="3797" w14:cap="sq" w14:cmpd="sng" w14:algn="ctr">
                  <w14:solidFill>
                    <w14:srgbClr w14:val="000000"/>
                  </w14:solidFill>
                  <w14:prstDash w14:val="solid"/>
                  <w14:bevel/>
                </w14:textOutline>
              </w:rPr>
              <w:t>质量控制目</w:t>
            </w:r>
            <w:r>
              <w:rPr>
                <w:rFonts w:hint="eastAsia" w:ascii="仿宋" w:hAnsi="仿宋" w:eastAsia="仿宋" w:cs="仿宋"/>
                <w:spacing w:val="8"/>
                <w14:textOutline w14:w="3797" w14:cap="sq" w14:cmpd="sng" w14:algn="ctr">
                  <w14:solidFill>
                    <w14:srgbClr w14:val="000000"/>
                  </w14:solidFill>
                  <w14:prstDash w14:val="solid"/>
                  <w14:bevel/>
                </w14:textOutline>
              </w:rPr>
              <w:t>标</w:t>
            </w:r>
          </w:p>
        </w:tc>
        <w:tc>
          <w:tcPr>
            <w:tcW w:w="6597" w:type="dxa"/>
          </w:tcPr>
          <w:p>
            <w:pPr>
              <w:spacing w:before="110" w:line="228" w:lineRule="auto"/>
              <w:ind w:left="114"/>
              <w:rPr>
                <w:rFonts w:ascii="仿宋" w:hAnsi="仿宋" w:eastAsia="仿宋" w:cs="仿宋"/>
              </w:rPr>
            </w:pPr>
            <w:r>
              <w:rPr>
                <w:rFonts w:hint="eastAsia" w:ascii="仿宋" w:hAnsi="仿宋" w:eastAsia="仿宋" w:cs="仿宋"/>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3" w:line="192" w:lineRule="auto"/>
              <w:ind w:left="349"/>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3</w:t>
            </w:r>
          </w:p>
        </w:tc>
        <w:tc>
          <w:tcPr>
            <w:tcW w:w="2782" w:type="dxa"/>
            <w:gridSpan w:val="2"/>
          </w:tcPr>
          <w:p>
            <w:pPr>
              <w:spacing w:before="110" w:line="226" w:lineRule="auto"/>
              <w:ind w:left="341"/>
              <w:rPr>
                <w:rFonts w:ascii="仿宋" w:hAnsi="仿宋" w:eastAsia="仿宋" w:cs="仿宋"/>
              </w:rPr>
            </w:pPr>
            <w:r>
              <w:rPr>
                <w:rFonts w:hint="eastAsia" w:ascii="仿宋" w:hAnsi="仿宋" w:eastAsia="仿宋" w:cs="仿宋"/>
                <w:spacing w:val="15"/>
                <w14:textOutline w14:w="3797" w14:cap="sq" w14:cmpd="sng" w14:algn="ctr">
                  <w14:solidFill>
                    <w14:srgbClr w14:val="000000"/>
                  </w14:solidFill>
                  <w14:prstDash w14:val="solid"/>
                  <w14:bevel/>
                </w14:textOutline>
              </w:rPr>
              <w:t>供</w:t>
            </w:r>
            <w:r>
              <w:rPr>
                <w:rFonts w:hint="eastAsia" w:ascii="仿宋" w:hAnsi="仿宋" w:eastAsia="仿宋" w:cs="仿宋"/>
                <w:spacing w:val="9"/>
                <w14:textOutline w14:w="3797" w14:cap="sq" w14:cmpd="sng" w14:algn="ctr">
                  <w14:solidFill>
                    <w14:srgbClr w14:val="000000"/>
                  </w14:solidFill>
                  <w14:prstDash w14:val="solid"/>
                  <w14:bevel/>
                </w14:textOutline>
              </w:rPr>
              <w:t>应商资质条件、能力</w:t>
            </w:r>
          </w:p>
        </w:tc>
        <w:tc>
          <w:tcPr>
            <w:tcW w:w="6597" w:type="dxa"/>
          </w:tcPr>
          <w:p>
            <w:pPr>
              <w:spacing w:before="110" w:line="226" w:lineRule="auto"/>
              <w:ind w:left="115"/>
              <w:rPr>
                <w:rFonts w:ascii="仿宋" w:hAnsi="仿宋" w:eastAsia="仿宋" w:cs="仿宋"/>
              </w:rPr>
            </w:pPr>
            <w:r>
              <w:rPr>
                <w:rFonts w:hint="eastAsia" w:ascii="仿宋" w:hAnsi="仿宋" w:eastAsia="仿宋" w:cs="仿宋"/>
                <w:spacing w:val="14"/>
              </w:rPr>
              <w:t>详</w:t>
            </w:r>
            <w:r>
              <w:rPr>
                <w:rFonts w:hint="eastAsia" w:ascii="仿宋" w:hAnsi="仿宋" w:eastAsia="仿宋" w:cs="仿宋"/>
                <w:spacing w:val="8"/>
              </w:rPr>
              <w:t>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6" w:line="189" w:lineRule="auto"/>
              <w:ind w:left="354"/>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4</w:t>
            </w:r>
          </w:p>
        </w:tc>
        <w:tc>
          <w:tcPr>
            <w:tcW w:w="2782" w:type="dxa"/>
            <w:gridSpan w:val="2"/>
          </w:tcPr>
          <w:p>
            <w:pPr>
              <w:spacing w:before="112" w:line="228" w:lineRule="auto"/>
              <w:ind w:left="975"/>
              <w:rPr>
                <w:rFonts w:ascii="仿宋" w:hAnsi="仿宋" w:eastAsia="仿宋" w:cs="仿宋"/>
              </w:rPr>
            </w:pPr>
            <w:r>
              <w:rPr>
                <w:rFonts w:hint="eastAsia" w:ascii="仿宋" w:hAnsi="仿宋" w:eastAsia="仿宋" w:cs="仿宋"/>
                <w:spacing w:val="8"/>
                <w14:textOutline w14:w="3797" w14:cap="sq" w14:cmpd="sng" w14:algn="ctr">
                  <w14:solidFill>
                    <w14:srgbClr w14:val="000000"/>
                  </w14:solidFill>
                  <w14:prstDash w14:val="solid"/>
                  <w14:bevel/>
                </w14:textOutline>
              </w:rPr>
              <w:t>备选方</w:t>
            </w:r>
            <w:r>
              <w:rPr>
                <w:rFonts w:hint="eastAsia" w:ascii="仿宋" w:hAnsi="仿宋" w:eastAsia="仿宋" w:cs="仿宋"/>
                <w:spacing w:val="7"/>
                <w14:textOutline w14:w="3797" w14:cap="sq" w14:cmpd="sng" w14:algn="ctr">
                  <w14:solidFill>
                    <w14:srgbClr w14:val="000000"/>
                  </w14:solidFill>
                  <w14:prstDash w14:val="solid"/>
                  <w14:bevel/>
                </w14:textOutline>
              </w:rPr>
              <w:t>案</w:t>
            </w:r>
          </w:p>
        </w:tc>
        <w:tc>
          <w:tcPr>
            <w:tcW w:w="6597" w:type="dxa"/>
          </w:tcPr>
          <w:p>
            <w:pPr>
              <w:spacing w:before="112" w:line="228" w:lineRule="auto"/>
              <w:ind w:left="115"/>
              <w:rPr>
                <w:rFonts w:ascii="仿宋" w:hAnsi="仿宋" w:eastAsia="仿宋" w:cs="仿宋"/>
              </w:rPr>
            </w:pPr>
            <w:r>
              <w:rPr>
                <w:rFonts w:hint="eastAsia" w:ascii="仿宋" w:hAnsi="仿宋" w:eastAsia="仿宋" w:cs="仿宋"/>
                <w:spacing w:val="9"/>
              </w:rPr>
              <w:t>备选方案：本次采购不接受备选方</w:t>
            </w:r>
            <w:r>
              <w:rPr>
                <w:rFonts w:hint="eastAsia" w:ascii="仿宋" w:hAnsi="仿宋" w:eastAsia="仿宋" w:cs="仿宋"/>
                <w:spacing w:val="8"/>
              </w:rPr>
              <w:t>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6" w:type="dxa"/>
          </w:tcPr>
          <w:p>
            <w:pPr>
              <w:spacing w:before="243" w:line="190" w:lineRule="auto"/>
              <w:ind w:left="352"/>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5</w:t>
            </w:r>
          </w:p>
        </w:tc>
        <w:tc>
          <w:tcPr>
            <w:tcW w:w="2782" w:type="dxa"/>
            <w:gridSpan w:val="2"/>
          </w:tcPr>
          <w:p>
            <w:pPr>
              <w:spacing w:before="55" w:line="257" w:lineRule="auto"/>
              <w:ind w:left="1184" w:right="127" w:hanging="1051"/>
              <w:rPr>
                <w:rFonts w:ascii="仿宋" w:hAnsi="仿宋" w:eastAsia="仿宋" w:cs="仿宋"/>
              </w:rPr>
            </w:pPr>
            <w:r>
              <w:rPr>
                <w:rFonts w:hint="eastAsia" w:ascii="仿宋" w:hAnsi="仿宋" w:eastAsia="仿宋" w:cs="仿宋"/>
                <w:spacing w:val="17"/>
                <w14:textOutline w14:w="3797" w14:cap="sq" w14:cmpd="sng" w14:algn="ctr">
                  <w14:solidFill>
                    <w14:srgbClr w14:val="000000"/>
                  </w14:solidFill>
                  <w14:prstDash w14:val="solid"/>
                  <w14:bevel/>
                </w14:textOutline>
              </w:rPr>
              <w:t>构</w:t>
            </w:r>
            <w:r>
              <w:rPr>
                <w:rFonts w:hint="eastAsia" w:ascii="仿宋" w:hAnsi="仿宋" w:eastAsia="仿宋" w:cs="仿宋"/>
                <w:spacing w:val="9"/>
                <w14:textOutline w14:w="3797" w14:cap="sq" w14:cmpd="sng" w14:algn="ctr">
                  <w14:solidFill>
                    <w14:srgbClr w14:val="000000"/>
                  </w14:solidFill>
                  <w14:prstDash w14:val="solid"/>
                  <w14:bevel/>
                </w14:textOutline>
              </w:rPr>
              <w:t>成竞争性磋商文件的其他</w:t>
            </w:r>
            <w:r>
              <w:rPr>
                <w:rFonts w:hint="eastAsia" w:ascii="仿宋" w:hAnsi="仿宋" w:eastAsia="仿宋" w:cs="仿宋"/>
              </w:rPr>
              <w:t xml:space="preserve"> </w:t>
            </w:r>
            <w:r>
              <w:rPr>
                <w:rFonts w:hint="eastAsia" w:ascii="仿宋" w:hAnsi="仿宋" w:eastAsia="仿宋" w:cs="仿宋"/>
                <w:spacing w:val="6"/>
                <w14:textOutline w14:w="3797" w14:cap="sq" w14:cmpd="sng" w14:algn="ctr">
                  <w14:solidFill>
                    <w14:srgbClr w14:val="000000"/>
                  </w14:solidFill>
                  <w14:prstDash w14:val="solid"/>
                  <w14:bevel/>
                </w14:textOutline>
              </w:rPr>
              <w:t>材料</w:t>
            </w:r>
          </w:p>
        </w:tc>
        <w:tc>
          <w:tcPr>
            <w:tcW w:w="6597" w:type="dxa"/>
          </w:tcPr>
          <w:p>
            <w:pPr>
              <w:spacing w:before="210" w:line="228" w:lineRule="auto"/>
              <w:ind w:left="115"/>
              <w:rPr>
                <w:rFonts w:ascii="仿宋" w:hAnsi="仿宋" w:eastAsia="仿宋" w:cs="仿宋"/>
              </w:rPr>
            </w:pPr>
            <w:r>
              <w:rPr>
                <w:rFonts w:hint="eastAsia" w:ascii="仿宋" w:hAnsi="仿宋" w:eastAsia="仿宋" w:cs="仿宋"/>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91" w:line="189" w:lineRule="auto"/>
              <w:ind w:left="355"/>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6</w:t>
            </w:r>
          </w:p>
        </w:tc>
        <w:tc>
          <w:tcPr>
            <w:tcW w:w="2782" w:type="dxa"/>
            <w:gridSpan w:val="2"/>
          </w:tcPr>
          <w:p>
            <w:pPr>
              <w:spacing w:before="111" w:line="228" w:lineRule="auto"/>
              <w:ind w:left="446"/>
              <w:rPr>
                <w:rFonts w:ascii="仿宋" w:hAnsi="仿宋" w:eastAsia="仿宋" w:cs="仿宋"/>
              </w:rPr>
            </w:pPr>
            <w:r>
              <w:rPr>
                <w:rFonts w:hint="eastAsia" w:ascii="仿宋" w:hAnsi="仿宋" w:eastAsia="仿宋" w:cs="仿宋"/>
                <w:spacing w:val="14"/>
                <w14:textOutline w14:w="3797" w14:cap="sq" w14:cmpd="sng" w14:algn="ctr">
                  <w14:solidFill>
                    <w14:srgbClr w14:val="000000"/>
                  </w14:solidFill>
                  <w14:prstDash w14:val="solid"/>
                  <w14:bevel/>
                </w14:textOutline>
              </w:rPr>
              <w:t>磋</w:t>
            </w:r>
            <w:r>
              <w:rPr>
                <w:rFonts w:hint="eastAsia" w:ascii="仿宋" w:hAnsi="仿宋" w:eastAsia="仿宋" w:cs="仿宋"/>
                <w:spacing w:val="9"/>
                <w14:textOutline w14:w="3797" w14:cap="sq" w14:cmpd="sng" w14:algn="ctr">
                  <w14:solidFill>
                    <w14:srgbClr w14:val="000000"/>
                  </w14:solidFill>
                  <w14:prstDash w14:val="solid"/>
                  <w14:bevel/>
                </w14:textOutline>
              </w:rPr>
              <w:t>商响应文件有效期</w:t>
            </w:r>
          </w:p>
        </w:tc>
        <w:tc>
          <w:tcPr>
            <w:tcW w:w="6597" w:type="dxa"/>
          </w:tcPr>
          <w:p>
            <w:pPr>
              <w:spacing w:before="111" w:line="228" w:lineRule="auto"/>
              <w:ind w:left="114"/>
              <w:rPr>
                <w:rFonts w:ascii="仿宋" w:hAnsi="仿宋" w:eastAsia="仿宋" w:cs="仿宋"/>
              </w:rPr>
            </w:pPr>
            <w:r>
              <w:rPr>
                <w:rFonts w:hint="eastAsia" w:ascii="仿宋" w:hAnsi="仿宋" w:eastAsia="仿宋" w:cs="仿宋"/>
                <w:spacing w:val="6"/>
              </w:rPr>
              <w:t>提</w:t>
            </w:r>
            <w:r>
              <w:rPr>
                <w:rFonts w:hint="eastAsia" w:ascii="仿宋" w:hAnsi="仿宋" w:eastAsia="仿宋" w:cs="仿宋"/>
                <w:spacing w:val="4"/>
              </w:rPr>
              <w:t>交首次磋商响应文件截止时间起</w:t>
            </w:r>
            <w:r>
              <w:rPr>
                <w:rFonts w:hint="eastAsia" w:ascii="仿宋" w:hAnsi="仿宋" w:eastAsia="仿宋" w:cs="仿宋"/>
                <w:spacing w:val="4"/>
                <w:u w:val="single"/>
              </w:rPr>
              <w:t xml:space="preserve"> 90 </w:t>
            </w:r>
            <w:r>
              <w:rPr>
                <w:rFonts w:hint="eastAsia" w:ascii="仿宋" w:hAnsi="仿宋" w:eastAsia="仿宋" w:cs="仿宋"/>
                <w:spacing w:val="4"/>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6" w:type="dxa"/>
          </w:tcPr>
          <w:p>
            <w:pPr>
              <w:spacing w:before="65" w:line="190" w:lineRule="auto"/>
              <w:ind w:left="351"/>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7</w:t>
            </w:r>
          </w:p>
        </w:tc>
        <w:tc>
          <w:tcPr>
            <w:tcW w:w="2782" w:type="dxa"/>
            <w:gridSpan w:val="2"/>
          </w:tcPr>
          <w:p>
            <w:pPr>
              <w:spacing w:before="65" w:line="228" w:lineRule="auto"/>
              <w:ind w:left="552"/>
              <w:rPr>
                <w:rFonts w:ascii="仿宋" w:hAnsi="仿宋" w:eastAsia="仿宋" w:cs="仿宋"/>
              </w:rPr>
            </w:pPr>
            <w:r>
              <w:rPr>
                <w:rFonts w:hint="eastAsia" w:ascii="仿宋" w:hAnsi="仿宋" w:eastAsia="仿宋" w:cs="仿宋"/>
                <w:spacing w:val="12"/>
                <w14:textOutline w14:w="3797" w14:cap="sq" w14:cmpd="sng" w14:algn="ctr">
                  <w14:solidFill>
                    <w14:srgbClr w14:val="000000"/>
                  </w14:solidFill>
                  <w14:prstDash w14:val="solid"/>
                  <w14:bevel/>
                </w14:textOutline>
              </w:rPr>
              <w:t>磋</w:t>
            </w:r>
            <w:r>
              <w:rPr>
                <w:rFonts w:hint="eastAsia" w:ascii="仿宋" w:hAnsi="仿宋" w:eastAsia="仿宋" w:cs="仿宋"/>
                <w:spacing w:val="9"/>
                <w14:textOutline w14:w="3797" w14:cap="sq" w14:cmpd="sng" w14:algn="ctr">
                  <w14:solidFill>
                    <w14:srgbClr w14:val="000000"/>
                  </w14:solidFill>
                  <w14:prstDash w14:val="solid"/>
                  <w14:bevel/>
                </w14:textOutline>
              </w:rPr>
              <w:t>商响应文件递交</w:t>
            </w:r>
          </w:p>
        </w:tc>
        <w:tc>
          <w:tcPr>
            <w:tcW w:w="6597" w:type="dxa"/>
          </w:tcPr>
          <w:p>
            <w:pPr>
              <w:spacing w:before="89" w:line="227" w:lineRule="auto"/>
              <w:ind w:left="112"/>
              <w:rPr>
                <w:rFonts w:ascii="仿宋" w:hAnsi="仿宋" w:eastAsia="仿宋" w:cs="仿宋"/>
              </w:rPr>
            </w:pPr>
            <w:r>
              <w:rPr>
                <w:rFonts w:hint="eastAsia" w:ascii="仿宋" w:hAnsi="仿宋" w:eastAsia="仿宋" w:cs="仿宋"/>
                <w:spacing w:val="2"/>
              </w:rPr>
              <w:t>磋商响应文件纸质版</w:t>
            </w:r>
            <w:r>
              <w:rPr>
                <w:rFonts w:hint="eastAsia" w:ascii="仿宋" w:hAnsi="仿宋" w:eastAsia="仿宋" w:cs="仿宋"/>
                <w:spacing w:val="1"/>
              </w:rPr>
              <w:t>：正本</w:t>
            </w:r>
            <w:r>
              <w:rPr>
                <w:rFonts w:hint="eastAsia" w:ascii="仿宋" w:hAnsi="仿宋" w:eastAsia="仿宋" w:cs="仿宋"/>
                <w:spacing w:val="1"/>
                <w:u w:val="single"/>
              </w:rPr>
              <w:t xml:space="preserve"> 1 </w:t>
            </w:r>
            <w:r>
              <w:rPr>
                <w:rFonts w:hint="eastAsia" w:ascii="仿宋" w:hAnsi="仿宋" w:eastAsia="仿宋" w:cs="仿宋"/>
                <w:spacing w:val="1"/>
              </w:rPr>
              <w:t>份，副本</w:t>
            </w:r>
            <w:r>
              <w:rPr>
                <w:rFonts w:hint="eastAsia" w:ascii="仿宋" w:hAnsi="仿宋" w:eastAsia="仿宋" w:cs="仿宋"/>
                <w:spacing w:val="1"/>
                <w:u w:val="single"/>
              </w:rPr>
              <w:t xml:space="preserve"> </w:t>
            </w:r>
            <w:r>
              <w:rPr>
                <w:rFonts w:hint="eastAsia" w:ascii="仿宋" w:hAnsi="仿宋" w:eastAsia="仿宋" w:cs="仿宋"/>
                <w:spacing w:val="1"/>
                <w:u w:val="single"/>
                <w:lang w:val="en-US" w:eastAsia="zh-CN"/>
              </w:rPr>
              <w:t>1</w:t>
            </w:r>
            <w:r>
              <w:rPr>
                <w:rFonts w:hint="eastAsia" w:ascii="仿宋" w:hAnsi="仿宋" w:eastAsia="仿宋" w:cs="仿宋"/>
                <w:spacing w:val="1"/>
                <w:u w:val="single"/>
              </w:rPr>
              <w:t xml:space="preserve"> </w:t>
            </w:r>
            <w:r>
              <w:rPr>
                <w:rFonts w:hint="eastAsia" w:ascii="仿宋" w:hAnsi="仿宋" w:eastAsia="仿宋" w:cs="仿宋"/>
                <w:spacing w:val="1"/>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4" w:line="190" w:lineRule="auto"/>
              <w:ind w:left="351"/>
              <w:rPr>
                <w:rFonts w:hint="eastAsia" w:ascii="仿宋" w:hAnsi="仿宋" w:eastAsia="仿宋" w:cs="仿宋"/>
                <w:lang w:eastAsia="zh-CN"/>
              </w:rPr>
            </w:pPr>
            <w:r>
              <w:rPr>
                <w:rFonts w:hint="eastAsia" w:ascii="仿宋" w:hAnsi="仿宋" w:eastAsia="仿宋" w:cs="仿宋"/>
                <w:lang w:val="en-US" w:eastAsia="zh-CN"/>
                <w14:textOutline w14:w="3797" w14:cap="sq" w14:cmpd="sng" w14:algn="ctr">
                  <w14:solidFill>
                    <w14:srgbClr w14:val="000000"/>
                  </w14:solidFill>
                  <w14:prstDash w14:val="solid"/>
                  <w14:bevel/>
                </w14:textOutline>
              </w:rPr>
              <w:t>8</w:t>
            </w:r>
          </w:p>
        </w:tc>
        <w:tc>
          <w:tcPr>
            <w:tcW w:w="2782" w:type="dxa"/>
            <w:gridSpan w:val="2"/>
          </w:tcPr>
          <w:p>
            <w:pPr>
              <w:spacing w:before="110" w:line="228" w:lineRule="auto"/>
              <w:ind w:left="446"/>
              <w:rPr>
                <w:rFonts w:ascii="仿宋" w:hAnsi="仿宋" w:eastAsia="仿宋" w:cs="仿宋"/>
              </w:rPr>
            </w:pPr>
            <w:r>
              <w:rPr>
                <w:rFonts w:hint="eastAsia" w:ascii="仿宋" w:hAnsi="仿宋" w:eastAsia="仿宋" w:cs="仿宋"/>
                <w:spacing w:val="14"/>
                <w14:textOutline w14:w="3797" w14:cap="sq" w14:cmpd="sng" w14:algn="ctr">
                  <w14:solidFill>
                    <w14:srgbClr w14:val="000000"/>
                  </w14:solidFill>
                  <w14:prstDash w14:val="solid"/>
                  <w14:bevel/>
                </w14:textOutline>
              </w:rPr>
              <w:t>磋</w:t>
            </w:r>
            <w:r>
              <w:rPr>
                <w:rFonts w:hint="eastAsia" w:ascii="仿宋" w:hAnsi="仿宋" w:eastAsia="仿宋" w:cs="仿宋"/>
                <w:spacing w:val="9"/>
                <w14:textOutline w14:w="3797" w14:cap="sq" w14:cmpd="sng" w14:algn="ctr">
                  <w14:solidFill>
                    <w14:srgbClr w14:val="000000"/>
                  </w14:solidFill>
                  <w14:prstDash w14:val="solid"/>
                  <w14:bevel/>
                </w14:textOutline>
              </w:rPr>
              <w:t>商响应文件的装订</w:t>
            </w:r>
          </w:p>
        </w:tc>
        <w:tc>
          <w:tcPr>
            <w:tcW w:w="6597" w:type="dxa"/>
          </w:tcPr>
          <w:p>
            <w:pPr>
              <w:spacing w:before="111" w:line="227" w:lineRule="auto"/>
              <w:ind w:left="112"/>
              <w:rPr>
                <w:rFonts w:ascii="仿宋" w:hAnsi="仿宋" w:eastAsia="仿宋" w:cs="仿宋"/>
              </w:rPr>
            </w:pPr>
            <w:r>
              <w:rPr>
                <w:rFonts w:hint="eastAsia" w:ascii="仿宋" w:hAnsi="仿宋" w:eastAsia="仿宋" w:cs="仿宋"/>
                <w:spacing w:val="17"/>
              </w:rPr>
              <w:t>磋</w:t>
            </w:r>
            <w:r>
              <w:rPr>
                <w:rFonts w:hint="eastAsia" w:ascii="仿宋" w:hAnsi="仿宋" w:eastAsia="仿宋" w:cs="仿宋"/>
                <w:spacing w:val="9"/>
              </w:rPr>
              <w:t>商响应文件采用不可拆卸的方式装订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96" w:type="dxa"/>
          </w:tcPr>
          <w:p>
            <w:pPr>
              <w:spacing w:before="142" w:line="191" w:lineRule="auto"/>
              <w:ind w:left="313"/>
              <w:rPr>
                <w:rFonts w:hint="eastAsia" w:ascii="仿宋" w:hAnsi="仿宋" w:eastAsia="仿宋" w:cs="仿宋"/>
                <w:lang w:eastAsia="zh-CN"/>
              </w:rPr>
            </w:pPr>
            <w:r>
              <w:rPr>
                <w:rFonts w:hint="eastAsia" w:ascii="仿宋" w:hAnsi="仿宋" w:eastAsia="仿宋" w:cs="仿宋"/>
                <w:spacing w:val="-7"/>
                <w:lang w:val="en-US" w:eastAsia="zh-CN"/>
                <w14:textOutline w14:w="3797" w14:cap="sq" w14:cmpd="sng" w14:algn="ctr">
                  <w14:solidFill>
                    <w14:srgbClr w14:val="000000"/>
                  </w14:solidFill>
                  <w14:prstDash w14:val="solid"/>
                  <w14:bevel/>
                </w14:textOutline>
              </w:rPr>
              <w:t>9</w:t>
            </w:r>
          </w:p>
        </w:tc>
        <w:tc>
          <w:tcPr>
            <w:tcW w:w="2782" w:type="dxa"/>
            <w:gridSpan w:val="2"/>
          </w:tcPr>
          <w:p>
            <w:pPr>
              <w:spacing w:before="110" w:line="228" w:lineRule="auto"/>
              <w:ind w:left="342"/>
              <w:rPr>
                <w:rFonts w:ascii="仿宋" w:hAnsi="仿宋" w:eastAsia="仿宋" w:cs="仿宋"/>
              </w:rPr>
            </w:pPr>
            <w:r>
              <w:rPr>
                <w:rFonts w:hint="eastAsia" w:ascii="仿宋" w:hAnsi="仿宋" w:eastAsia="仿宋" w:cs="仿宋"/>
                <w:spacing w:val="15"/>
                <w14:textOutline w14:w="3797" w14:cap="sq" w14:cmpd="sng" w14:algn="ctr">
                  <w14:solidFill>
                    <w14:srgbClr w14:val="000000"/>
                  </w14:solidFill>
                  <w14:prstDash w14:val="solid"/>
                  <w14:bevel/>
                </w14:textOutline>
              </w:rPr>
              <w:t>递</w:t>
            </w:r>
            <w:r>
              <w:rPr>
                <w:rFonts w:hint="eastAsia" w:ascii="仿宋" w:hAnsi="仿宋" w:eastAsia="仿宋" w:cs="仿宋"/>
                <w:spacing w:val="9"/>
                <w14:textOutline w14:w="3797" w14:cap="sq" w14:cmpd="sng" w14:algn="ctr">
                  <w14:solidFill>
                    <w14:srgbClr w14:val="000000"/>
                  </w14:solidFill>
                  <w14:prstDash w14:val="solid"/>
                  <w14:bevel/>
                </w14:textOutline>
              </w:rPr>
              <w:t>交磋商响应文件地点</w:t>
            </w:r>
          </w:p>
        </w:tc>
        <w:tc>
          <w:tcPr>
            <w:tcW w:w="6597" w:type="dxa"/>
          </w:tcPr>
          <w:p>
            <w:pPr>
              <w:spacing w:before="110" w:line="225" w:lineRule="auto"/>
              <w:ind w:left="115"/>
              <w:rPr>
                <w:rFonts w:hint="eastAsia" w:ascii="仿宋" w:hAnsi="仿宋" w:eastAsia="仿宋" w:cs="仿宋"/>
                <w:lang w:eastAsia="zh-CN"/>
              </w:rPr>
            </w:pPr>
            <w:r>
              <w:rPr>
                <w:rFonts w:hint="eastAsia" w:ascii="仿宋" w:hAnsi="仿宋" w:eastAsia="仿宋" w:cs="仿宋"/>
                <w:spacing w:val="1"/>
                <w:lang w:eastAsia="zh-CN"/>
              </w:rPr>
              <w:t>武汉商学院保卫处三楼会议室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96" w:type="dxa"/>
          </w:tcPr>
          <w:p>
            <w:pPr>
              <w:spacing w:before="144" w:line="193" w:lineRule="auto"/>
              <w:ind w:left="313"/>
              <w:rPr>
                <w:rFonts w:hint="eastAsia" w:ascii="仿宋" w:hAnsi="仿宋" w:eastAsia="仿宋" w:cs="仿宋"/>
                <w:lang w:eastAsia="zh-CN"/>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0</w:t>
            </w:r>
          </w:p>
        </w:tc>
        <w:tc>
          <w:tcPr>
            <w:tcW w:w="2782" w:type="dxa"/>
            <w:gridSpan w:val="2"/>
          </w:tcPr>
          <w:p>
            <w:pPr>
              <w:spacing w:before="112" w:line="228" w:lineRule="auto"/>
              <w:ind w:left="345"/>
              <w:rPr>
                <w:rFonts w:ascii="仿宋" w:hAnsi="仿宋" w:eastAsia="仿宋" w:cs="仿宋"/>
              </w:rPr>
            </w:pPr>
            <w:r>
              <w:rPr>
                <w:rFonts w:hint="eastAsia" w:ascii="仿宋" w:hAnsi="仿宋" w:eastAsia="仿宋" w:cs="仿宋"/>
                <w:spacing w:val="12"/>
                <w14:textOutline w14:w="3797" w14:cap="sq" w14:cmpd="sng" w14:algn="ctr">
                  <w14:solidFill>
                    <w14:srgbClr w14:val="000000"/>
                  </w14:solidFill>
                  <w14:prstDash w14:val="solid"/>
                  <w14:bevel/>
                </w14:textOutline>
              </w:rPr>
              <w:t>是</w:t>
            </w:r>
            <w:r>
              <w:rPr>
                <w:rFonts w:hint="eastAsia" w:ascii="仿宋" w:hAnsi="仿宋" w:eastAsia="仿宋" w:cs="仿宋"/>
                <w:spacing w:val="9"/>
                <w14:textOutline w14:w="3797" w14:cap="sq" w14:cmpd="sng" w14:algn="ctr">
                  <w14:solidFill>
                    <w14:srgbClr w14:val="000000"/>
                  </w14:solidFill>
                  <w14:prstDash w14:val="solid"/>
                  <w14:bevel/>
                </w14:textOutline>
              </w:rPr>
              <w:t>否退还磋商响应文件</w:t>
            </w:r>
          </w:p>
        </w:tc>
        <w:tc>
          <w:tcPr>
            <w:tcW w:w="6597" w:type="dxa"/>
          </w:tcPr>
          <w:p>
            <w:pPr>
              <w:spacing w:before="104" w:line="230" w:lineRule="auto"/>
              <w:ind w:left="122"/>
              <w:rPr>
                <w:rFonts w:ascii="仿宋" w:hAnsi="仿宋" w:eastAsia="仿宋" w:cs="仿宋"/>
                <w:spacing w:val="25"/>
              </w:rPr>
            </w:pPr>
            <w:r>
              <w:rPr>
                <w:rFonts w:hint="eastAsia" w:ascii="仿宋" w:hAnsi="仿宋" w:eastAsia="仿宋" w:cs="仿宋"/>
                <w:position w:val="-4"/>
              </w:rPr>
              <w:drawing>
                <wp:inline distT="0" distB="0" distL="0" distR="0">
                  <wp:extent cx="93980" cy="1466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94493" cy="147048"/>
                          </a:xfrm>
                          <a:prstGeom prst="rect">
                            <a:avLst/>
                          </a:prstGeom>
                        </pic:spPr>
                      </pic:pic>
                    </a:graphicData>
                  </a:graphic>
                </wp:inline>
              </w:drawing>
            </w:r>
            <w:r>
              <w:rPr>
                <w:rFonts w:hint="eastAsia" w:ascii="仿宋" w:hAnsi="仿宋" w:eastAsia="仿宋" w:cs="仿宋"/>
                <w:spacing w:val="25"/>
              </w:rPr>
              <w:t>否</w:t>
            </w:r>
          </w:p>
          <w:p>
            <w:pPr>
              <w:spacing w:before="104" w:line="230" w:lineRule="auto"/>
              <w:ind w:left="122"/>
              <w:rPr>
                <w:rFonts w:ascii="仿宋" w:hAnsi="仿宋" w:eastAsia="仿宋" w:cs="仿宋"/>
              </w:rPr>
            </w:pPr>
            <w:r>
              <w:rPr>
                <w:rFonts w:hint="eastAsia" w:ascii="仿宋" w:hAnsi="仿宋" w:eastAsia="仿宋" w:cs="仿宋"/>
                <w:spacing w:val="-6"/>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tcPr>
          <w:p>
            <w:pPr>
              <w:spacing w:before="84" w:line="193" w:lineRule="auto"/>
              <w:ind w:left="313"/>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1</w:t>
            </w:r>
          </w:p>
        </w:tc>
        <w:tc>
          <w:tcPr>
            <w:tcW w:w="2782" w:type="dxa"/>
            <w:gridSpan w:val="2"/>
          </w:tcPr>
          <w:p>
            <w:pPr>
              <w:spacing w:before="52" w:line="228" w:lineRule="auto"/>
              <w:ind w:left="129"/>
              <w:rPr>
                <w:rFonts w:ascii="仿宋" w:hAnsi="仿宋" w:eastAsia="仿宋" w:cs="仿宋"/>
                <w:spacing w:val="12"/>
                <w14:textOutline w14:w="3797" w14:cap="sq" w14:cmpd="sng" w14:algn="ctr">
                  <w14:solidFill>
                    <w14:srgbClr w14:val="000000"/>
                  </w14:solidFill>
                  <w14:prstDash w14:val="solid"/>
                  <w14:bevel/>
                </w14:textOutline>
              </w:rPr>
            </w:pPr>
            <w:r>
              <w:rPr>
                <w:rFonts w:hint="eastAsia" w:ascii="仿宋" w:hAnsi="仿宋" w:eastAsia="仿宋" w:cs="仿宋"/>
                <w:spacing w:val="10"/>
                <w14:textOutline w14:w="3797" w14:cap="sq" w14:cmpd="sng" w14:algn="ctr">
                  <w14:solidFill>
                    <w14:srgbClr w14:val="000000"/>
                  </w14:solidFill>
                  <w14:prstDash w14:val="solid"/>
                  <w14:bevel/>
                </w14:textOutline>
              </w:rPr>
              <w:t>磋商响应文件送达截止时</w:t>
            </w:r>
            <w:r>
              <w:rPr>
                <w:rFonts w:hint="eastAsia" w:ascii="仿宋" w:hAnsi="仿宋" w:eastAsia="仿宋" w:cs="仿宋"/>
                <w:spacing w:val="7"/>
                <w14:textOutline w14:w="3797" w14:cap="sq" w14:cmpd="sng" w14:algn="ctr">
                  <w14:solidFill>
                    <w14:srgbClr w14:val="000000"/>
                  </w14:solidFill>
                  <w14:prstDash w14:val="solid"/>
                  <w14:bevel/>
                </w14:textOutline>
              </w:rPr>
              <w:t>间</w:t>
            </w:r>
          </w:p>
        </w:tc>
        <w:tc>
          <w:tcPr>
            <w:tcW w:w="6597" w:type="dxa"/>
          </w:tcPr>
          <w:p>
            <w:pPr>
              <w:spacing w:before="52" w:line="228" w:lineRule="auto"/>
              <w:ind w:left="115"/>
              <w:rPr>
                <w:rFonts w:ascii="仿宋" w:hAnsi="仿宋" w:eastAsia="仿宋" w:cs="仿宋"/>
                <w:color w:val="FF0000"/>
                <w:spacing w:val="-6"/>
              </w:rPr>
            </w:pPr>
            <w:r>
              <w:rPr>
                <w:rFonts w:hint="eastAsia" w:ascii="仿宋" w:hAnsi="仿宋" w:eastAsia="仿宋" w:cs="仿宋"/>
                <w:color w:val="auto"/>
                <w:spacing w:val="-6"/>
              </w:rPr>
              <w:t>202</w:t>
            </w:r>
            <w:r>
              <w:rPr>
                <w:rFonts w:hint="eastAsia" w:ascii="仿宋" w:hAnsi="仿宋" w:eastAsia="仿宋" w:cs="仿宋"/>
                <w:color w:val="auto"/>
                <w:spacing w:val="-6"/>
                <w:lang w:val="en-US" w:eastAsia="zh-CN"/>
              </w:rPr>
              <w:t>3</w:t>
            </w:r>
            <w:r>
              <w:rPr>
                <w:rFonts w:hint="eastAsia" w:ascii="仿宋" w:hAnsi="仿宋" w:eastAsia="仿宋" w:cs="仿宋"/>
                <w:color w:val="auto"/>
                <w:spacing w:val="-6"/>
              </w:rPr>
              <w:t xml:space="preserve"> 年</w:t>
            </w:r>
            <w:r>
              <w:rPr>
                <w:rFonts w:hint="eastAsia" w:ascii="仿宋" w:hAnsi="仿宋" w:eastAsia="仿宋" w:cs="仿宋"/>
                <w:color w:val="auto"/>
                <w:spacing w:val="-6"/>
                <w:lang w:val="en-US" w:eastAsia="zh-CN"/>
              </w:rPr>
              <w:t xml:space="preserve"> 9 月 15 日 10 点 30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vAlign w:val="top"/>
          </w:tcPr>
          <w:p>
            <w:pPr>
              <w:spacing w:before="241" w:line="191" w:lineRule="auto"/>
              <w:ind w:left="313" w:leftChars="0"/>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2</w:t>
            </w:r>
          </w:p>
        </w:tc>
        <w:tc>
          <w:tcPr>
            <w:tcW w:w="2782" w:type="dxa"/>
            <w:gridSpan w:val="2"/>
            <w:vAlign w:val="top"/>
          </w:tcPr>
          <w:p>
            <w:pPr>
              <w:spacing w:before="209" w:line="228" w:lineRule="auto"/>
              <w:ind w:left="656" w:leftChars="0"/>
              <w:rPr>
                <w:rFonts w:hint="eastAsia" w:ascii="仿宋" w:hAnsi="仿宋" w:eastAsia="仿宋" w:cs="仿宋"/>
                <w:spacing w:val="10"/>
                <w14:textOutline w14:w="3797" w14:cap="sq" w14:cmpd="sng" w14:algn="ctr">
                  <w14:solidFill>
                    <w14:srgbClr w14:val="000000"/>
                  </w14:solidFill>
                  <w14:prstDash w14:val="solid"/>
                  <w14:bevel/>
                </w14:textOutline>
              </w:rPr>
            </w:pPr>
            <w:r>
              <w:rPr>
                <w:rFonts w:hint="eastAsia" w:ascii="仿宋" w:hAnsi="仿宋" w:eastAsia="仿宋" w:cs="仿宋"/>
                <w:spacing w:val="10"/>
                <w14:textOutline w14:w="3797" w14:cap="sq" w14:cmpd="sng" w14:algn="ctr">
                  <w14:solidFill>
                    <w14:srgbClr w14:val="000000"/>
                  </w14:solidFill>
                  <w14:prstDash w14:val="solid"/>
                  <w14:bevel/>
                </w14:textOutline>
              </w:rPr>
              <w:t>开</w:t>
            </w:r>
            <w:r>
              <w:rPr>
                <w:rFonts w:hint="eastAsia" w:ascii="仿宋" w:hAnsi="仿宋" w:eastAsia="仿宋" w:cs="仿宋"/>
                <w:spacing w:val="9"/>
                <w14:textOutline w14:w="3797" w14:cap="sq" w14:cmpd="sng" w14:algn="ctr">
                  <w14:solidFill>
                    <w14:srgbClr w14:val="000000"/>
                  </w14:solidFill>
                  <w14:prstDash w14:val="solid"/>
                  <w14:bevel/>
                </w14:textOutline>
              </w:rPr>
              <w:t>标时间和地点</w:t>
            </w:r>
          </w:p>
        </w:tc>
        <w:tc>
          <w:tcPr>
            <w:tcW w:w="6597" w:type="dxa"/>
            <w:vAlign w:val="top"/>
          </w:tcPr>
          <w:p>
            <w:pPr>
              <w:spacing w:before="53" w:line="228" w:lineRule="auto"/>
              <w:ind w:left="114"/>
              <w:rPr>
                <w:rFonts w:ascii="仿宋" w:hAnsi="仿宋" w:eastAsia="仿宋" w:cs="仿宋"/>
              </w:rPr>
            </w:pPr>
            <w:r>
              <w:rPr>
                <w:rFonts w:hint="eastAsia" w:ascii="仿宋" w:hAnsi="仿宋" w:eastAsia="仿宋" w:cs="仿宋"/>
                <w:spacing w:val="15"/>
              </w:rPr>
              <w:t>开</w:t>
            </w:r>
            <w:r>
              <w:rPr>
                <w:rFonts w:hint="eastAsia" w:ascii="仿宋" w:hAnsi="仿宋" w:eastAsia="仿宋" w:cs="仿宋"/>
                <w:spacing w:val="9"/>
              </w:rPr>
              <w:t>标时间：同磋商响应文件送达截止时间</w:t>
            </w:r>
          </w:p>
          <w:p>
            <w:pPr>
              <w:spacing w:before="64" w:line="225" w:lineRule="auto"/>
              <w:ind w:left="114" w:leftChars="0"/>
              <w:rPr>
                <w:rFonts w:hint="eastAsia" w:ascii="仿宋" w:hAnsi="仿宋" w:eastAsia="仿宋" w:cs="仿宋"/>
                <w:color w:val="auto"/>
                <w:spacing w:val="-6"/>
              </w:rPr>
            </w:pPr>
            <w:r>
              <w:rPr>
                <w:rFonts w:hint="eastAsia" w:ascii="仿宋" w:hAnsi="仿宋" w:eastAsia="仿宋" w:cs="仿宋"/>
                <w:spacing w:val="3"/>
              </w:rPr>
              <w:t>开</w:t>
            </w:r>
            <w:r>
              <w:rPr>
                <w:rFonts w:hint="eastAsia" w:ascii="仿宋" w:hAnsi="仿宋" w:eastAsia="仿宋" w:cs="仿宋"/>
                <w:spacing w:val="2"/>
              </w:rPr>
              <w:t>标地点：</w:t>
            </w:r>
            <w:r>
              <w:rPr>
                <w:rFonts w:hint="eastAsia" w:ascii="仿宋" w:hAnsi="仿宋" w:eastAsia="仿宋" w:cs="仿宋"/>
                <w:spacing w:val="2"/>
                <w:lang w:eastAsia="zh-CN"/>
              </w:rPr>
              <w:t>武汉商学院保卫处三楼会议室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vAlign w:val="top"/>
          </w:tcPr>
          <w:p>
            <w:pPr>
              <w:spacing w:before="139" w:line="191" w:lineRule="auto"/>
              <w:ind w:left="313" w:leftChars="0"/>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3</w:t>
            </w:r>
          </w:p>
        </w:tc>
        <w:tc>
          <w:tcPr>
            <w:tcW w:w="2782" w:type="dxa"/>
            <w:gridSpan w:val="2"/>
            <w:vAlign w:val="top"/>
          </w:tcPr>
          <w:p>
            <w:pPr>
              <w:spacing w:before="107" w:line="228" w:lineRule="auto"/>
              <w:ind w:left="972" w:leftChars="0"/>
              <w:rPr>
                <w:rFonts w:hint="eastAsia" w:ascii="仿宋" w:hAnsi="仿宋" w:eastAsia="仿宋" w:cs="仿宋"/>
                <w:spacing w:val="10"/>
                <w14:textOutline w14:w="3797" w14:cap="sq" w14:cmpd="sng" w14:algn="ctr">
                  <w14:solidFill>
                    <w14:srgbClr w14:val="000000"/>
                  </w14:solidFill>
                  <w14:prstDash w14:val="solid"/>
                  <w14:bevel/>
                </w14:textOutline>
              </w:rPr>
            </w:pPr>
            <w:r>
              <w:rPr>
                <w:rFonts w:hint="eastAsia" w:ascii="仿宋" w:hAnsi="仿宋" w:eastAsia="仿宋" w:cs="仿宋"/>
                <w:spacing w:val="9"/>
                <w14:textOutline w14:w="3797" w14:cap="sq" w14:cmpd="sng" w14:algn="ctr">
                  <w14:solidFill>
                    <w14:srgbClr w14:val="000000"/>
                  </w14:solidFill>
                  <w14:prstDash w14:val="solid"/>
                  <w14:bevel/>
                </w14:textOutline>
              </w:rPr>
              <w:t>评分方</w:t>
            </w:r>
            <w:r>
              <w:rPr>
                <w:rFonts w:hint="eastAsia" w:ascii="仿宋" w:hAnsi="仿宋" w:eastAsia="仿宋" w:cs="仿宋"/>
                <w:spacing w:val="8"/>
                <w14:textOutline w14:w="3797" w14:cap="sq" w14:cmpd="sng" w14:algn="ctr">
                  <w14:solidFill>
                    <w14:srgbClr w14:val="000000"/>
                  </w14:solidFill>
                  <w14:prstDash w14:val="solid"/>
                  <w14:bevel/>
                </w14:textOutline>
              </w:rPr>
              <w:t>法</w:t>
            </w:r>
          </w:p>
        </w:tc>
        <w:tc>
          <w:tcPr>
            <w:tcW w:w="6597" w:type="dxa"/>
            <w:vAlign w:val="top"/>
          </w:tcPr>
          <w:p>
            <w:pPr>
              <w:spacing w:before="57" w:line="312" w:lineRule="exact"/>
              <w:ind w:left="115" w:leftChars="0"/>
              <w:rPr>
                <w:rFonts w:hint="eastAsia" w:ascii="仿宋" w:hAnsi="仿宋" w:eastAsia="仿宋" w:cs="仿宋"/>
                <w:color w:val="auto"/>
                <w:spacing w:val="-6"/>
              </w:rPr>
            </w:pPr>
            <w:r>
              <w:rPr>
                <w:rFonts w:hint="eastAsia" w:ascii="仿宋" w:hAnsi="仿宋" w:eastAsia="仿宋" w:cs="仿宋"/>
                <w:spacing w:val="10"/>
                <w:position w:val="2"/>
              </w:rPr>
              <w:t>综</w:t>
            </w:r>
            <w:r>
              <w:rPr>
                <w:rFonts w:hint="eastAsia" w:ascii="仿宋" w:hAnsi="仿宋" w:eastAsia="仿宋" w:cs="仿宋"/>
                <w:spacing w:val="7"/>
                <w:position w:val="2"/>
              </w:rPr>
              <w:t>合评分法</w:t>
            </w:r>
            <w:r>
              <w:fldChar w:fldCharType="begin"/>
            </w:r>
            <w:r>
              <w:instrText xml:space="preserve"> HYPERLINK "http://baike.sogou.com/lemma/ShowInnerLink.htm?lemmaId=10201075&amp;ss_c=ssc.citiao.link" </w:instrText>
            </w:r>
            <w:r>
              <w:fldChar w:fldCharType="separate"/>
            </w:r>
            <w:r>
              <w:rPr>
                <w:rFonts w:hint="eastAsia" w:ascii="仿宋" w:hAnsi="仿宋" w:eastAsia="仿宋" w:cs="仿宋"/>
                <w:position w:val="2"/>
              </w:rPr>
              <w:t xml:space="preserve"> </w:t>
            </w:r>
            <w:r>
              <w:rPr>
                <w:rFonts w:hint="eastAsia" w:ascii="仿宋" w:hAnsi="仿宋" w:eastAsia="仿宋" w:cs="仿宋"/>
                <w:position w:val="2"/>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96" w:type="dxa"/>
            <w:vAlign w:val="top"/>
          </w:tcPr>
          <w:p>
            <w:pPr>
              <w:spacing w:before="140" w:line="191" w:lineRule="auto"/>
              <w:ind w:left="313" w:leftChars="0"/>
              <w:rPr>
                <w:rFonts w:hint="eastAsia" w:ascii="仿宋" w:hAnsi="仿宋" w:eastAsia="仿宋" w:cs="仿宋"/>
                <w:spacing w:val="-7"/>
                <w:lang w:eastAsia="zh-CN"/>
                <w14:textOutline w14:w="3797" w14:cap="sq" w14:cmpd="sng" w14:algn="ctr">
                  <w14:solidFill>
                    <w14:srgbClr w14:val="000000"/>
                  </w14:solidFill>
                  <w14:prstDash w14:val="solid"/>
                  <w14:bevel/>
                </w14:textOutline>
              </w:rPr>
            </w:pPr>
            <w:r>
              <w:rPr>
                <w:rFonts w:hint="eastAsia" w:ascii="仿宋" w:hAnsi="仿宋" w:eastAsia="仿宋" w:cs="仿宋"/>
                <w:spacing w:val="-7"/>
                <w14:textOutline w14:w="3797" w14:cap="sq" w14:cmpd="sng" w14:algn="ctr">
                  <w14:solidFill>
                    <w14:srgbClr w14:val="000000"/>
                  </w14:solidFill>
                  <w14:prstDash w14:val="solid"/>
                  <w14:bevel/>
                </w14:textOutline>
              </w:rPr>
              <w:t>1</w:t>
            </w:r>
            <w:r>
              <w:rPr>
                <w:rFonts w:hint="eastAsia" w:ascii="仿宋" w:hAnsi="仿宋" w:eastAsia="仿宋" w:cs="仿宋"/>
                <w:spacing w:val="-5"/>
                <w:lang w:val="en-US" w:eastAsia="zh-CN"/>
                <w14:textOutline w14:w="3797" w14:cap="sq" w14:cmpd="sng" w14:algn="ctr">
                  <w14:solidFill>
                    <w14:srgbClr w14:val="000000"/>
                  </w14:solidFill>
                  <w14:prstDash w14:val="solid"/>
                  <w14:bevel/>
                </w14:textOutline>
              </w:rPr>
              <w:t>4</w:t>
            </w:r>
          </w:p>
        </w:tc>
        <w:tc>
          <w:tcPr>
            <w:tcW w:w="2782" w:type="dxa"/>
            <w:gridSpan w:val="2"/>
            <w:vAlign w:val="top"/>
          </w:tcPr>
          <w:p>
            <w:pPr>
              <w:spacing w:before="108" w:line="227" w:lineRule="auto"/>
              <w:ind w:left="345" w:leftChars="0"/>
              <w:rPr>
                <w:rFonts w:hint="eastAsia" w:ascii="仿宋" w:hAnsi="仿宋" w:eastAsia="仿宋" w:cs="仿宋"/>
                <w:spacing w:val="10"/>
                <w14:textOutline w14:w="3797" w14:cap="sq" w14:cmpd="sng" w14:algn="ctr">
                  <w14:solidFill>
                    <w14:srgbClr w14:val="000000"/>
                  </w14:solidFill>
                  <w14:prstDash w14:val="solid"/>
                  <w14:bevel/>
                </w14:textOutline>
              </w:rPr>
            </w:pPr>
            <w:r>
              <w:rPr>
                <w:rFonts w:hint="eastAsia" w:ascii="仿宋" w:hAnsi="仿宋" w:eastAsia="仿宋" w:cs="仿宋"/>
                <w:spacing w:val="12"/>
                <w14:textOutline w14:w="3797" w14:cap="sq" w14:cmpd="sng" w14:algn="ctr">
                  <w14:solidFill>
                    <w14:srgbClr w14:val="000000"/>
                  </w14:solidFill>
                  <w14:prstDash w14:val="solid"/>
                  <w14:bevel/>
                </w14:textOutline>
              </w:rPr>
              <w:t>是</w:t>
            </w:r>
            <w:r>
              <w:rPr>
                <w:rFonts w:hint="eastAsia" w:ascii="仿宋" w:hAnsi="仿宋" w:eastAsia="仿宋" w:cs="仿宋"/>
                <w:spacing w:val="9"/>
                <w14:textOutline w14:w="3797" w14:cap="sq" w14:cmpd="sng" w14:algn="ctr">
                  <w14:solidFill>
                    <w14:srgbClr w14:val="000000"/>
                  </w14:solidFill>
                  <w14:prstDash w14:val="solid"/>
                  <w14:bevel/>
                </w14:textOutline>
              </w:rPr>
              <w:t>否接受联合体供应商</w:t>
            </w:r>
          </w:p>
        </w:tc>
        <w:tc>
          <w:tcPr>
            <w:tcW w:w="6597" w:type="dxa"/>
            <w:vAlign w:val="top"/>
          </w:tcPr>
          <w:p>
            <w:pPr>
              <w:spacing w:before="108" w:line="228" w:lineRule="auto"/>
              <w:ind w:left="116" w:leftChars="0"/>
              <w:rPr>
                <w:rFonts w:hint="eastAsia" w:ascii="仿宋" w:hAnsi="仿宋" w:eastAsia="仿宋" w:cs="仿宋"/>
                <w:color w:val="auto"/>
                <w:spacing w:val="-6"/>
              </w:rPr>
            </w:pPr>
            <w:r>
              <w:rPr>
                <w:rFonts w:hint="eastAsia" w:ascii="仿宋" w:hAnsi="仿宋" w:eastAsia="仿宋" w:cs="仿宋"/>
                <w:spacing w:val="6"/>
              </w:rPr>
              <w:t>不接</w:t>
            </w:r>
            <w:r>
              <w:rPr>
                <w:rFonts w:hint="eastAsia" w:ascii="仿宋" w:hAnsi="仿宋" w:eastAsia="仿宋" w:cs="仿宋"/>
                <w:spacing w:val="5"/>
              </w:rPr>
              <w:t>受</w:t>
            </w:r>
          </w:p>
        </w:tc>
      </w:tr>
    </w:tbl>
    <w:p>
      <w:pPr>
        <w:rPr>
          <w:rFonts w:ascii="仿宋" w:hAnsi="仿宋" w:eastAsia="仿宋" w:cs="仿宋"/>
        </w:rPr>
        <w:sectPr>
          <w:footerReference r:id="rId5" w:type="default"/>
          <w:pgSz w:w="11906" w:h="16839"/>
          <w:pgMar w:top="1134" w:right="1134" w:bottom="1134" w:left="1134" w:header="0" w:footer="1202" w:gutter="0"/>
          <w:pgNumType w:fmt="decimal" w:start="1"/>
          <w:cols w:space="0" w:num="1"/>
        </w:sectPr>
      </w:pPr>
    </w:p>
    <w:p>
      <w:pPr>
        <w:spacing w:line="51" w:lineRule="exact"/>
        <w:rPr>
          <w:rFonts w:ascii="仿宋" w:hAnsi="仿宋" w:eastAsia="仿宋" w:cs="仿宋"/>
        </w:rPr>
      </w:pPr>
    </w:p>
    <w:p>
      <w:pPr>
        <w:rPr>
          <w:rFonts w:ascii="仿宋" w:hAnsi="仿宋" w:eastAsia="仿宋" w:cs="仿宋"/>
        </w:rPr>
      </w:pP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  供应商须知</w:t>
      </w:r>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ascii="仿宋" w:hAnsi="仿宋" w:eastAsia="仿宋" w:cs="仿宋"/>
          <w:sz w:val="21"/>
          <w:szCs w:val="21"/>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(一)</w:t>
      </w:r>
      <w:r>
        <w:rPr>
          <w:rFonts w:hint="eastAsia" w:ascii="仿宋" w:hAnsi="仿宋" w:eastAsia="仿宋" w:cs="仿宋"/>
          <w:spacing w:val="5"/>
          <w:sz w:val="21"/>
          <w:szCs w:val="21"/>
        </w:rPr>
        <w:t xml:space="preserve"> </w:t>
      </w: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总</w:t>
      </w:r>
      <w:r>
        <w:rPr>
          <w:rFonts w:hint="eastAsia" w:ascii="仿宋" w:hAnsi="仿宋" w:eastAsia="仿宋" w:cs="仿宋"/>
          <w:spacing w:val="3"/>
          <w:sz w:val="21"/>
          <w:szCs w:val="21"/>
          <w14:textOutline w14:w="4356" w14:cap="sq" w14:cmpd="sng" w14:algn="ctr">
            <w14:solidFill>
              <w14:srgbClr w14:val="000000"/>
            </w14:solidFill>
            <w14:prstDash w14:val="solid"/>
            <w14:bevel/>
          </w14:textOutline>
        </w:rPr>
        <w:t>则</w:t>
      </w:r>
    </w:p>
    <w:p>
      <w:pPr>
        <w:pStyle w:val="7"/>
        <w:numPr>
          <w:ilvl w:val="3"/>
          <w:numId w:val="0"/>
        </w:numPr>
        <w:bidi w:val="0"/>
        <w:spacing w:line="360" w:lineRule="auto"/>
        <w:ind w:leftChars="0"/>
        <w:rPr>
          <w:rFonts w:hint="eastAsia" w:ascii="仿宋" w:hAnsi="仿宋" w:eastAsia="仿宋" w:cs="仿宋"/>
        </w:rPr>
      </w:pPr>
      <w:r>
        <w:rPr>
          <w:rFonts w:hint="eastAsia" w:ascii="仿宋" w:hAnsi="仿宋" w:eastAsia="仿宋" w:cs="仿宋"/>
        </w:rPr>
        <w:t>1、适用法律及范围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1.1</w:t>
      </w:r>
      <w:r>
        <w:rPr>
          <w:rFonts w:hint="eastAsia" w:ascii="仿宋" w:hAnsi="仿宋" w:eastAsia="仿宋" w:cs="仿宋"/>
          <w:spacing w:val="2"/>
          <w:lang w:val="en-US" w:eastAsia="zh-CN"/>
        </w:rPr>
        <w:t xml:space="preserve"> </w:t>
      </w:r>
      <w:r>
        <w:rPr>
          <w:rFonts w:hint="eastAsia" w:ascii="仿宋" w:hAnsi="仿宋" w:eastAsia="仿宋" w:cs="仿宋"/>
          <w:spacing w:val="2"/>
        </w:rPr>
        <w:t>本竞争性磋商文件仅适用于本次竞争性磋商中所述的项目的采购。</w:t>
      </w:r>
    </w:p>
    <w:p>
      <w:pPr>
        <w:pStyle w:val="7"/>
        <w:numPr>
          <w:ilvl w:val="3"/>
          <w:numId w:val="0"/>
        </w:numPr>
        <w:bidi w:val="0"/>
        <w:spacing w:line="360" w:lineRule="auto"/>
        <w:ind w:leftChars="0"/>
        <w:rPr>
          <w:rFonts w:hint="eastAsia" w:ascii="仿宋" w:hAnsi="仿宋" w:eastAsia="仿宋" w:cs="仿宋"/>
        </w:rPr>
      </w:pPr>
      <w:r>
        <w:rPr>
          <w:rFonts w:hint="eastAsia" w:ascii="仿宋" w:hAnsi="仿宋" w:eastAsia="仿宋" w:cs="仿宋"/>
        </w:rPr>
        <w:t>2、定义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ascii="仿宋" w:hAnsi="仿宋" w:eastAsia="仿宋" w:cs="仿宋"/>
        </w:rPr>
      </w:pPr>
      <w:r>
        <w:rPr>
          <w:rFonts w:hint="eastAsia" w:ascii="仿宋" w:hAnsi="仿宋" w:eastAsia="仿宋" w:cs="仿宋"/>
          <w:spacing w:val="2"/>
        </w:rPr>
        <w:t>2.1“采</w:t>
      </w:r>
      <w:r>
        <w:rPr>
          <w:rFonts w:hint="eastAsia" w:ascii="仿宋" w:hAnsi="仿宋" w:eastAsia="仿宋" w:cs="仿宋"/>
          <w:spacing w:val="1"/>
        </w:rPr>
        <w:t xml:space="preserve">购人”：  </w:t>
      </w:r>
      <w:r>
        <w:rPr>
          <w:rFonts w:hint="eastAsia" w:ascii="仿宋" w:hAnsi="仿宋" w:eastAsia="仿宋" w:cs="仿宋"/>
          <w:spacing w:val="1"/>
          <w:lang w:eastAsia="zh-CN"/>
        </w:rPr>
        <w:t>武汉商学院</w:t>
      </w:r>
      <w:r>
        <w:rPr>
          <w:rFonts w:hint="eastAsia" w:ascii="仿宋" w:hAnsi="仿宋" w:eastAsia="仿宋" w:cs="仿宋"/>
          <w:spacing w:val="1"/>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2.</w:t>
      </w:r>
      <w:r>
        <w:rPr>
          <w:rFonts w:hint="eastAsia" w:ascii="仿宋" w:hAnsi="仿宋" w:eastAsia="仿宋" w:cs="仿宋"/>
          <w:spacing w:val="2"/>
          <w:lang w:val="en-US" w:eastAsia="zh-CN"/>
        </w:rPr>
        <w:t>2</w:t>
      </w:r>
      <w:r>
        <w:rPr>
          <w:rFonts w:hint="eastAsia" w:ascii="仿宋" w:hAnsi="仿宋" w:eastAsia="仿宋" w:cs="仿宋"/>
          <w:spacing w:val="2"/>
        </w:rPr>
        <w:t xml:space="preserve"> “供应商”是指获取本竞争性磋商文件的法人、其他组织或者自然人。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2.</w:t>
      </w:r>
      <w:r>
        <w:rPr>
          <w:rFonts w:hint="eastAsia" w:ascii="仿宋" w:hAnsi="仿宋" w:eastAsia="仿宋" w:cs="仿宋"/>
          <w:spacing w:val="2"/>
          <w:lang w:val="en-US" w:eastAsia="zh-CN"/>
        </w:rPr>
        <w:t>3</w:t>
      </w:r>
      <w:r>
        <w:rPr>
          <w:rFonts w:hint="eastAsia" w:ascii="仿宋" w:hAnsi="仿宋" w:eastAsia="仿宋" w:cs="仿宋"/>
          <w:spacing w:val="2"/>
        </w:rPr>
        <w:t xml:space="preserve"> “磋商供应商”是指符合具备《中华人民共和国政府采购法》第二十二条规定的条件的供应商，同时满足竞争性磋商公告中“第二条供应商资格条件”。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2.</w:t>
      </w:r>
      <w:r>
        <w:rPr>
          <w:rFonts w:hint="eastAsia" w:ascii="仿宋" w:hAnsi="仿宋" w:eastAsia="仿宋" w:cs="仿宋"/>
          <w:spacing w:val="2"/>
          <w:lang w:val="en-US" w:eastAsia="zh-CN"/>
        </w:rPr>
        <w:t>4</w:t>
      </w:r>
      <w:r>
        <w:rPr>
          <w:rFonts w:hint="eastAsia" w:ascii="仿宋" w:hAnsi="仿宋" w:eastAsia="仿宋" w:cs="仿宋"/>
          <w:spacing w:val="2"/>
        </w:rPr>
        <w:t>“成交供应商” 是指经采购人从评审报告提出的成交候选供应商中，按照由高到低的原则 确定成交供应商。</w:t>
      </w:r>
    </w:p>
    <w:p>
      <w:pPr>
        <w:pStyle w:val="7"/>
        <w:numPr>
          <w:ilvl w:val="3"/>
          <w:numId w:val="0"/>
        </w:numPr>
        <w:bidi w:val="0"/>
        <w:spacing w:line="360" w:lineRule="auto"/>
        <w:ind w:leftChars="0"/>
        <w:rPr>
          <w:rFonts w:hint="eastAsia" w:ascii="仿宋" w:hAnsi="仿宋" w:eastAsia="仿宋" w:cs="仿宋"/>
        </w:rPr>
      </w:pPr>
      <w:r>
        <w:rPr>
          <w:rFonts w:hint="eastAsia" w:ascii="仿宋" w:hAnsi="仿宋" w:eastAsia="仿宋" w:cs="仿宋"/>
        </w:rPr>
        <w:t>3、服务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rPr>
        <w:t>3.1 “服务”是指是本次通过竞争性磋商方式确定</w:t>
      </w:r>
      <w:r>
        <w:rPr>
          <w:rFonts w:hint="eastAsia" w:ascii="仿宋" w:hAnsi="仿宋" w:eastAsia="仿宋" w:cs="仿宋"/>
          <w:spacing w:val="9"/>
          <w:lang w:eastAsia="zh-CN"/>
        </w:rPr>
        <w:t>武汉商学院</w:t>
      </w:r>
      <w:r>
        <w:rPr>
          <w:rFonts w:hint="eastAsia" w:ascii="仿宋" w:hAnsi="仿宋" w:eastAsia="仿宋" w:cs="仿宋"/>
          <w:spacing w:val="9"/>
          <w:lang w:val="en-US" w:eastAsia="zh-CN"/>
        </w:rPr>
        <w:t>国家安全主题教育园</w:t>
      </w:r>
      <w:r>
        <w:rPr>
          <w:rFonts w:hint="eastAsia" w:ascii="仿宋" w:hAnsi="仿宋" w:eastAsia="仿宋" w:cs="仿宋"/>
          <w:spacing w:val="9"/>
          <w:lang w:eastAsia="zh-CN"/>
        </w:rPr>
        <w:t>项目</w:t>
      </w:r>
      <w:r>
        <w:rPr>
          <w:rFonts w:hint="eastAsia" w:ascii="仿宋" w:hAnsi="仿宋" w:eastAsia="仿宋" w:cs="仿宋"/>
          <w:spacing w:val="2"/>
        </w:rPr>
        <w:t>服务单位。</w:t>
      </w:r>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(二) 竞争性磋商文件</w:t>
      </w:r>
    </w:p>
    <w:p>
      <w:pPr>
        <w:pStyle w:val="7"/>
        <w:numPr>
          <w:ilvl w:val="3"/>
          <w:numId w:val="0"/>
        </w:numPr>
        <w:bidi w:val="0"/>
        <w:spacing w:line="360" w:lineRule="auto"/>
        <w:ind w:leftChars="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、竞争性磋商文件的构成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9"/>
        <w:textAlignment w:val="baseline"/>
        <w:rPr>
          <w:rFonts w:hint="eastAsia" w:ascii="仿宋" w:hAnsi="仿宋" w:eastAsia="仿宋" w:cs="仿宋"/>
          <w:spacing w:val="2"/>
        </w:rPr>
      </w:pPr>
      <w:r>
        <w:rPr>
          <w:rFonts w:hint="eastAsia" w:ascii="仿宋" w:hAnsi="仿宋" w:eastAsia="仿宋" w:cs="仿宋"/>
          <w:spacing w:val="2"/>
          <w:lang w:val="en-US" w:eastAsia="zh-CN"/>
        </w:rPr>
        <w:t>1</w:t>
      </w:r>
      <w:r>
        <w:rPr>
          <w:rFonts w:hint="eastAsia" w:ascii="仿宋" w:hAnsi="仿宋" w:eastAsia="仿宋" w:cs="仿宋"/>
          <w:spacing w:val="2"/>
        </w:rPr>
        <w:t>.1 本竞争性磋商文件包括：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ascii="仿宋" w:hAnsi="仿宋" w:eastAsia="仿宋" w:cs="仿宋"/>
        </w:rPr>
      </w:pPr>
      <w:r>
        <w:rPr>
          <w:rFonts w:hint="eastAsia" w:ascii="仿宋" w:hAnsi="仿宋" w:eastAsia="仿宋" w:cs="仿宋"/>
          <w:spacing w:val="6"/>
        </w:rPr>
        <w:t>1</w:t>
      </w:r>
      <w:r>
        <w:rPr>
          <w:rFonts w:hint="eastAsia" w:ascii="仿宋" w:hAnsi="仿宋" w:eastAsia="仿宋" w:cs="仿宋"/>
          <w:spacing w:val="4"/>
        </w:rPr>
        <w:t>) 磋商公告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hint="eastAsia" w:ascii="仿宋" w:hAnsi="仿宋" w:eastAsia="仿宋" w:cs="仿宋"/>
          <w:spacing w:val="6"/>
        </w:rPr>
      </w:pPr>
      <w:r>
        <w:rPr>
          <w:rFonts w:hint="eastAsia" w:ascii="仿宋" w:hAnsi="仿宋" w:eastAsia="仿宋" w:cs="仿宋"/>
          <w:spacing w:val="6"/>
        </w:rPr>
        <w:t>2) 供应商须知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hint="eastAsia" w:ascii="仿宋" w:hAnsi="仿宋" w:eastAsia="仿宋" w:cs="仿宋"/>
          <w:spacing w:val="6"/>
        </w:rPr>
      </w:pPr>
      <w:r>
        <w:rPr>
          <w:rFonts w:hint="eastAsia" w:ascii="仿宋" w:hAnsi="仿宋" w:eastAsia="仿宋" w:cs="仿宋"/>
          <w:spacing w:val="6"/>
        </w:rPr>
        <w:t>3) 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hint="eastAsia" w:ascii="仿宋" w:hAnsi="仿宋" w:eastAsia="仿宋" w:cs="仿宋"/>
          <w:spacing w:val="6"/>
        </w:rPr>
      </w:pPr>
      <w:r>
        <w:rPr>
          <w:rFonts w:hint="eastAsia" w:ascii="仿宋" w:hAnsi="仿宋" w:eastAsia="仿宋" w:cs="仿宋"/>
          <w:spacing w:val="6"/>
          <w:lang w:val="en-US" w:eastAsia="zh-CN"/>
        </w:rPr>
        <w:t>4</w:t>
      </w:r>
      <w:r>
        <w:rPr>
          <w:rFonts w:hint="eastAsia" w:ascii="仿宋" w:hAnsi="仿宋" w:eastAsia="仿宋" w:cs="仿宋"/>
          <w:spacing w:val="6"/>
        </w:rPr>
        <w:t>) 合同书格式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46"/>
        <w:textAlignment w:val="baseline"/>
        <w:rPr>
          <w:rFonts w:ascii="仿宋" w:hAnsi="仿宋" w:eastAsia="仿宋" w:cs="仿宋"/>
        </w:rPr>
      </w:pPr>
      <w:r>
        <w:rPr>
          <w:rFonts w:hint="eastAsia" w:ascii="仿宋" w:hAnsi="仿宋" w:eastAsia="仿宋" w:cs="仿宋"/>
          <w:spacing w:val="12"/>
          <w:lang w:val="en-US" w:eastAsia="zh-CN"/>
        </w:rPr>
        <w:t>5</w:t>
      </w:r>
      <w:r>
        <w:rPr>
          <w:rFonts w:hint="eastAsia" w:ascii="仿宋" w:hAnsi="仿宋" w:eastAsia="仿宋" w:cs="仿宋"/>
          <w:spacing w:val="7"/>
        </w:rPr>
        <w:t>) 磋商响应文件格式</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2、竞争性磋商文件的澄清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96" w:firstLine="425"/>
        <w:textAlignment w:val="baseline"/>
        <w:rPr>
          <w:rFonts w:ascii="仿宋" w:hAnsi="仿宋" w:eastAsia="仿宋" w:cs="仿宋"/>
        </w:rPr>
      </w:pPr>
      <w:r>
        <w:rPr>
          <w:rFonts w:hint="eastAsia" w:ascii="仿宋" w:hAnsi="仿宋" w:eastAsia="仿宋" w:cs="仿宋"/>
          <w:spacing w:val="8"/>
          <w:lang w:val="en-US" w:eastAsia="zh-CN"/>
        </w:rPr>
        <w:t>2</w:t>
      </w:r>
      <w:r>
        <w:rPr>
          <w:rFonts w:hint="eastAsia" w:ascii="仿宋" w:hAnsi="仿宋" w:eastAsia="仿宋" w:cs="仿宋"/>
          <w:spacing w:val="8"/>
        </w:rPr>
        <w:t>.1 供应商获取竞争性磋商文件后，应认真检查，如发现页数不全、附件缺失、印刷模糊等</w:t>
      </w:r>
      <w:r>
        <w:rPr>
          <w:rFonts w:hint="eastAsia" w:ascii="仿宋" w:hAnsi="仿宋" w:eastAsia="仿宋" w:cs="仿宋"/>
          <w:spacing w:val="4"/>
        </w:rPr>
        <w:t>，</w:t>
      </w:r>
      <w:r>
        <w:rPr>
          <w:rFonts w:hint="eastAsia" w:ascii="仿宋" w:hAnsi="仿宋" w:eastAsia="仿宋" w:cs="仿宋"/>
        </w:rPr>
        <w:t xml:space="preserve"> </w:t>
      </w:r>
      <w:r>
        <w:rPr>
          <w:rFonts w:hint="eastAsia" w:ascii="仿宋" w:hAnsi="仿宋" w:eastAsia="仿宋" w:cs="仿宋"/>
          <w:spacing w:val="11"/>
        </w:rPr>
        <w:t>应</w:t>
      </w:r>
      <w:r>
        <w:rPr>
          <w:rFonts w:hint="eastAsia" w:ascii="仿宋" w:hAnsi="仿宋" w:eastAsia="仿宋" w:cs="仿宋"/>
          <w:spacing w:val="9"/>
        </w:rPr>
        <w:t>通知</w:t>
      </w:r>
      <w:r>
        <w:rPr>
          <w:rFonts w:hint="eastAsia" w:ascii="仿宋" w:hAnsi="仿宋" w:eastAsia="仿宋" w:cs="仿宋"/>
          <w:spacing w:val="9"/>
          <w:lang w:eastAsia="zh-CN"/>
        </w:rPr>
        <w:t>采购人</w:t>
      </w:r>
      <w:r>
        <w:rPr>
          <w:rFonts w:hint="eastAsia" w:ascii="仿宋" w:hAnsi="仿宋" w:eastAsia="仿宋" w:cs="仿宋"/>
          <w:spacing w:val="9"/>
        </w:rPr>
        <w:t>补全或更换，否则风险自负。</w:t>
      </w:r>
    </w:p>
    <w:p>
      <w:pPr>
        <w:spacing w:line="360" w:lineRule="auto"/>
        <w:ind w:left="2" w:right="43" w:firstLine="428"/>
        <w:rPr>
          <w:rFonts w:ascii="仿宋" w:hAnsi="仿宋" w:eastAsia="仿宋" w:cs="仿宋"/>
        </w:rPr>
      </w:pPr>
      <w:r>
        <w:rPr>
          <w:rFonts w:hint="eastAsia" w:ascii="仿宋" w:hAnsi="仿宋" w:eastAsia="仿宋" w:cs="仿宋"/>
          <w:spacing w:val="12"/>
          <w:lang w:val="en-US" w:eastAsia="zh-CN"/>
        </w:rPr>
        <w:t>2</w:t>
      </w:r>
      <w:r>
        <w:rPr>
          <w:rFonts w:hint="eastAsia" w:ascii="仿宋" w:hAnsi="仿宋" w:eastAsia="仿宋" w:cs="仿宋"/>
          <w:spacing w:val="12"/>
        </w:rPr>
        <w:t>.2</w:t>
      </w:r>
      <w:r>
        <w:rPr>
          <w:rFonts w:hint="eastAsia" w:ascii="仿宋" w:hAnsi="仿宋" w:eastAsia="仿宋" w:cs="仿宋"/>
          <w:spacing w:val="9"/>
        </w:rPr>
        <w:t xml:space="preserve"> </w:t>
      </w:r>
      <w:r>
        <w:rPr>
          <w:rFonts w:hint="eastAsia" w:ascii="仿宋" w:hAnsi="仿宋" w:eastAsia="仿宋" w:cs="仿宋"/>
          <w:spacing w:val="6"/>
        </w:rPr>
        <w:t>供应商要求对本竞争性磋商文件进行澄清的，应以书面形式 (包括信函、 电报、传真等可</w:t>
      </w:r>
      <w:r>
        <w:rPr>
          <w:rFonts w:hint="eastAsia" w:ascii="仿宋" w:hAnsi="仿宋" w:eastAsia="仿宋" w:cs="仿宋"/>
        </w:rPr>
        <w:t xml:space="preserve"> </w:t>
      </w:r>
      <w:r>
        <w:rPr>
          <w:rFonts w:hint="eastAsia" w:ascii="仿宋" w:hAnsi="仿宋" w:eastAsia="仿宋" w:cs="仿宋"/>
          <w:spacing w:val="18"/>
        </w:rPr>
        <w:t>以有</w:t>
      </w:r>
      <w:r>
        <w:rPr>
          <w:rFonts w:hint="eastAsia" w:ascii="仿宋" w:hAnsi="仿宋" w:eastAsia="仿宋" w:cs="仿宋"/>
          <w:spacing w:val="14"/>
        </w:rPr>
        <w:t>形</w:t>
      </w:r>
      <w:r>
        <w:rPr>
          <w:rFonts w:hint="eastAsia" w:ascii="仿宋" w:hAnsi="仿宋" w:eastAsia="仿宋" w:cs="仿宋"/>
          <w:spacing w:val="9"/>
        </w:rPr>
        <w:t>地表现所载内容的形式，下同) 在提疑截止时间以前向</w:t>
      </w:r>
      <w:r>
        <w:rPr>
          <w:rFonts w:hint="eastAsia" w:ascii="仿宋" w:hAnsi="仿宋" w:eastAsia="仿宋" w:cs="仿宋"/>
          <w:spacing w:val="9"/>
          <w:lang w:eastAsia="zh-CN"/>
        </w:rPr>
        <w:t>采购人</w:t>
      </w:r>
      <w:r>
        <w:rPr>
          <w:rFonts w:hint="eastAsia" w:ascii="仿宋" w:hAnsi="仿宋" w:eastAsia="仿宋" w:cs="仿宋"/>
          <w:spacing w:val="9"/>
        </w:rPr>
        <w:t>或采购人提出，提疑截</w:t>
      </w:r>
      <w:r>
        <w:rPr>
          <w:rFonts w:hint="eastAsia" w:ascii="仿宋" w:hAnsi="仿宋" w:eastAsia="仿宋" w:cs="仿宋"/>
          <w:spacing w:val="8"/>
        </w:rPr>
        <w:t>止时间见《供应商须知前附表》</w:t>
      </w:r>
      <w:r>
        <w:rPr>
          <w:rFonts w:hint="eastAsia" w:ascii="仿宋" w:hAnsi="仿宋" w:eastAsia="仿宋" w:cs="仿宋"/>
          <w:spacing w:val="7"/>
        </w:rPr>
        <w:t>。</w:t>
      </w:r>
    </w:p>
    <w:p>
      <w:pPr>
        <w:tabs>
          <w:tab w:val="left" w:pos="111"/>
        </w:tabs>
        <w:spacing w:before="3" w:line="360" w:lineRule="auto"/>
        <w:ind w:left="1" w:right="43" w:firstLine="407"/>
        <w:rPr>
          <w:rFonts w:ascii="仿宋" w:hAnsi="仿宋" w:eastAsia="仿宋" w:cs="仿宋"/>
        </w:rPr>
      </w:pPr>
      <w:r>
        <w:rPr>
          <w:rFonts w:hint="eastAsia" w:ascii="仿宋" w:hAnsi="仿宋" w:eastAsia="仿宋" w:cs="仿宋"/>
          <w:spacing w:val="18"/>
          <w:lang w:val="en-US" w:eastAsia="zh-CN"/>
        </w:rPr>
        <w:t>2</w:t>
      </w:r>
      <w:r>
        <w:rPr>
          <w:rFonts w:hint="eastAsia" w:ascii="仿宋" w:hAnsi="仿宋" w:eastAsia="仿宋" w:cs="仿宋"/>
          <w:spacing w:val="11"/>
        </w:rPr>
        <w:t>.</w:t>
      </w:r>
      <w:r>
        <w:rPr>
          <w:rFonts w:hint="eastAsia" w:ascii="仿宋" w:hAnsi="仿宋" w:eastAsia="仿宋" w:cs="仿宋"/>
          <w:spacing w:val="9"/>
        </w:rPr>
        <w:t xml:space="preserve">3 </w:t>
      </w:r>
      <w:r>
        <w:rPr>
          <w:rFonts w:hint="eastAsia" w:ascii="仿宋" w:hAnsi="仿宋" w:eastAsia="仿宋" w:cs="仿宋"/>
          <w:spacing w:val="9"/>
          <w:lang w:eastAsia="zh-CN"/>
        </w:rPr>
        <w:t>采购人</w:t>
      </w:r>
      <w:r>
        <w:rPr>
          <w:rFonts w:hint="eastAsia" w:ascii="仿宋" w:hAnsi="仿宋" w:eastAsia="仿宋" w:cs="仿宋"/>
          <w:spacing w:val="9"/>
        </w:rPr>
        <w:t>对于符合澄清要求的，将以书面形式给所有接收磋商文件的供应商予以答复</w:t>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spacing w:val="15"/>
        </w:rPr>
        <w:t>(</w:t>
      </w:r>
      <w:r>
        <w:rPr>
          <w:rFonts w:hint="eastAsia" w:ascii="仿宋" w:hAnsi="仿宋" w:eastAsia="仿宋" w:cs="仿宋"/>
          <w:spacing w:val="9"/>
        </w:rPr>
        <w:t>答复中不包括问题的来源) ，供应商收到答复后应在24小时内以书面形式向</w:t>
      </w:r>
      <w:r>
        <w:rPr>
          <w:rFonts w:hint="eastAsia" w:ascii="仿宋" w:hAnsi="仿宋" w:eastAsia="仿宋" w:cs="仿宋"/>
          <w:spacing w:val="9"/>
          <w:lang w:eastAsia="zh-CN"/>
        </w:rPr>
        <w:t>采购人</w:t>
      </w:r>
      <w:r>
        <w:rPr>
          <w:rFonts w:hint="eastAsia" w:ascii="仿宋" w:hAnsi="仿宋" w:eastAsia="仿宋" w:cs="仿宋"/>
          <w:spacing w:val="9"/>
        </w:rPr>
        <w:t>予以确</w:t>
      </w:r>
      <w:r>
        <w:rPr>
          <w:rFonts w:hint="eastAsia" w:ascii="仿宋" w:hAnsi="仿宋" w:eastAsia="仿宋" w:cs="仿宋"/>
        </w:rPr>
        <w:t>认。</w:t>
      </w:r>
    </w:p>
    <w:p>
      <w:pPr>
        <w:spacing w:line="360" w:lineRule="auto"/>
        <w:ind w:left="7" w:firstLine="423"/>
        <w:rPr>
          <w:rFonts w:ascii="仿宋" w:hAnsi="仿宋" w:eastAsia="仿宋" w:cs="仿宋"/>
        </w:rPr>
      </w:pPr>
      <w:r>
        <w:rPr>
          <w:rFonts w:hint="eastAsia" w:ascii="仿宋" w:hAnsi="仿宋" w:eastAsia="仿宋" w:cs="仿宋"/>
          <w:spacing w:val="14"/>
          <w:lang w:val="en-US" w:eastAsia="zh-CN"/>
        </w:rPr>
        <w:t>2</w:t>
      </w:r>
      <w:r>
        <w:rPr>
          <w:rFonts w:hint="eastAsia" w:ascii="仿宋" w:hAnsi="仿宋" w:eastAsia="仿宋" w:cs="仿宋"/>
          <w:spacing w:val="14"/>
        </w:rPr>
        <w:t>.3</w:t>
      </w:r>
      <w:r>
        <w:rPr>
          <w:rFonts w:hint="eastAsia" w:ascii="仿宋" w:hAnsi="仿宋" w:eastAsia="仿宋" w:cs="仿宋"/>
          <w:spacing w:val="13"/>
        </w:rPr>
        <w:t xml:space="preserve"> </w:t>
      </w:r>
      <w:r>
        <w:rPr>
          <w:rFonts w:hint="eastAsia" w:ascii="仿宋" w:hAnsi="仿宋" w:eastAsia="仿宋" w:cs="仿宋"/>
          <w:spacing w:val="7"/>
        </w:rPr>
        <w:t xml:space="preserve"> 供应商在规定的时间内未对竞争性磋商文件澄清或提出疑问的，</w:t>
      </w:r>
      <w:r>
        <w:rPr>
          <w:rFonts w:hint="eastAsia" w:ascii="仿宋" w:hAnsi="仿宋" w:eastAsia="仿宋" w:cs="仿宋"/>
          <w:spacing w:val="7"/>
          <w:lang w:eastAsia="zh-CN"/>
        </w:rPr>
        <w:t>采购人</w:t>
      </w:r>
      <w:r>
        <w:rPr>
          <w:rFonts w:hint="eastAsia" w:ascii="仿宋" w:hAnsi="仿宋" w:eastAsia="仿宋" w:cs="仿宋"/>
          <w:spacing w:val="7"/>
        </w:rPr>
        <w:t>将视其为同</w:t>
      </w:r>
      <w:r>
        <w:rPr>
          <w:rFonts w:hint="eastAsia" w:ascii="仿宋" w:hAnsi="仿宋" w:eastAsia="仿宋" w:cs="仿宋"/>
          <w:spacing w:val="-3"/>
        </w:rPr>
        <w:t>意</w:t>
      </w:r>
      <w:r>
        <w:rPr>
          <w:rFonts w:hint="eastAsia" w:ascii="仿宋" w:hAnsi="仿宋" w:eastAsia="仿宋" w:cs="仿宋"/>
          <w:spacing w:val="-2"/>
        </w:rPr>
        <w:t>。</w:t>
      </w:r>
    </w:p>
    <w:p>
      <w:pPr>
        <w:spacing w:before="2" w:line="360" w:lineRule="auto"/>
        <w:ind w:right="2" w:firstLine="429"/>
        <w:rPr>
          <w:rFonts w:ascii="仿宋" w:hAnsi="仿宋" w:eastAsia="仿宋" w:cs="仿宋"/>
        </w:rPr>
      </w:pPr>
      <w:r>
        <w:rPr>
          <w:rFonts w:hint="eastAsia" w:ascii="仿宋" w:hAnsi="仿宋" w:eastAsia="仿宋" w:cs="仿宋"/>
          <w:spacing w:val="14"/>
          <w:lang w:val="en-US" w:eastAsia="zh-CN"/>
        </w:rPr>
        <w:t>2</w:t>
      </w:r>
      <w:r>
        <w:rPr>
          <w:rFonts w:hint="eastAsia" w:ascii="仿宋" w:hAnsi="仿宋" w:eastAsia="仿宋" w:cs="仿宋"/>
          <w:spacing w:val="14"/>
        </w:rPr>
        <w:t>.4</w:t>
      </w:r>
      <w:r>
        <w:rPr>
          <w:rFonts w:hint="eastAsia" w:ascii="仿宋" w:hAnsi="仿宋" w:eastAsia="仿宋" w:cs="仿宋"/>
          <w:spacing w:val="10"/>
        </w:rPr>
        <w:t xml:space="preserve"> </w:t>
      </w:r>
      <w:r>
        <w:rPr>
          <w:rFonts w:hint="eastAsia" w:ascii="仿宋" w:hAnsi="仿宋" w:eastAsia="仿宋" w:cs="仿宋"/>
          <w:spacing w:val="7"/>
        </w:rPr>
        <w:t xml:space="preserve"> 澄清的内容是本竞争性磋商文件的组成部分，当竞争性磋商文件、澄清文件对同一内容的</w:t>
      </w:r>
      <w:r>
        <w:rPr>
          <w:rFonts w:hint="eastAsia" w:ascii="仿宋" w:hAnsi="仿宋" w:eastAsia="仿宋" w:cs="仿宋"/>
          <w:spacing w:val="10"/>
        </w:rPr>
        <w:t>表</w:t>
      </w:r>
      <w:r>
        <w:rPr>
          <w:rFonts w:hint="eastAsia" w:ascii="仿宋" w:hAnsi="仿宋" w:eastAsia="仿宋" w:cs="仿宋"/>
          <w:spacing w:val="9"/>
        </w:rPr>
        <w:t>述不一致时，以最后发出的书面文件为准。</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3、竞争性磋商文件的修改</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提交首次磋商响应文件截止之日前，采购人、采购人可以对本竞争性磋商文件进行必要的修改，修改的内容是磋商文件的组成部分，采购人将以书面形式通知所有接收磋商文件的供应商，供应商在收到上述通知后，应在24小时内以书面形式向采购人予以确认。</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3.2 当磋商文件、修改文件对同一内容的表述不一致时，以最后发出的书面文件为准。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3.3 修改的内容可能影响磋商响应文件编制的，修改文件应当在提交首次磋商响应文件截止之日3个工作日前发出，不足3个工作日的，采购人、采购人将顺延提交首次磋商响应文件截止之日。</w:t>
      </w:r>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(三) 磋商响应文件</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1、语言和计量单位</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1.1 供应商提交的磋商响应文件以及供应商与采购人或采购人就有关磋商的所有来往函电均应使用中文。供应商提交的支持文件或印刷的文献可以用另一种语言，但相应内容应附有中文翻译本，在解释磋商响应文件时以中文翻译本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1.2 除非竞争性磋商文件中另有规定，计量单位均采用中华人民共和国法定的计量单位。</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2、磋商响应文件的编制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 供应商应当按照本磋商文件的要求编制磋商响应文件，并对其提交的磋商响应文件及全部资料的真实性、合法性承担法律责任，并接受采购人对其中任何资料进一步核实的要求。</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3.2 供应商应认真阅读本磋商文件中的所有内容，并对本磋商文件提出的要求和条件作出实质 性响应。如供应商没有按照本磋商文件的要求提交全部资料，或者没有对本磋商文件在各方面都作 出实质性响应的，其磋商响应文件将被视为无效文件。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3.3 供应商应完整地按本磋商文件的要求提交所有资料并按要求的格式填写规定的所有内容， 无相应内容可填项的，应填写“无”、“未测试”、“没有相应指标”等明确的回答文字。如未规定格式的，相关格式由供应商自定。</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3、磋商报价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 磋商报价包括磋商供应商在首次提交的磋商响应文件中的报价、磋商过程中的报价和最后 报价。磋商供应商的报价均应以人民币报价。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3.2 供应商应按照本磋商文件规定的采购需求及合同条款进行报价，并按竞争性磋商文件确定 的格式报出。报价中不得包含竞争性磋商文件要求以外的内容，否则，在评审时不予核减。报价中 也不得缺漏竞争性磋商文件所要求的内容，否则，其磋商响应文件将被视为无效文件。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3.3 供应商应根据本磋商文件的规定和要求、市场价格水平及其走势、磋商供应商的管理水平、 磋商供应商的方案和由这些因素决定的磋商供应商之于本项目的成本水平等提出自己的报价。报价 应包含完成本磋商文件采购需求全部内容的所有费用，所有根据本磋商文件或其他原因 (包括专家 评审) 应由磋商供应商支付的税款和其他应缴纳的费用都应包括在报价中。但磋商供应商不得以低于其成本的价格进行报价。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3.4 供应商在磋商响应文件中注明免费的项目将视为包含在报价中。</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3.5 每一种采购内容只允许有一个报价，否则其磋商响应文件将被视为无效文件。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3.6 成交供应商的报价在合同执行过程中是固定不变的，不得以任何理由予以变更。</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4、备选方案</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5.1 是否允许备选方案见《供应商须知前附表》。不允许有备选方案的，若在磋商响应文件中提交了备选方案，其磋商响应文件将被视为无效文件。</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5、联合体</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6.1 本次采购是否允许联合体参加详见《供应商须知前附表》。</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6、供应商资格证明文件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6.1 供应商应在磋商响应文件提交证明其有资格参加磋商的证明文件，证明文件应包括下列文件：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1)营业执照 (复印件)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2)纳税证明；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3)磋商文件要求供应商应提交的其他资格证明文件。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6.2 证明材料仅限于磋商供应商单位本身，母公司、股东单位和子公司的材料不能作为证明材料，采用复印件的必须加盖单位盖章。</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 xml:space="preserve"> 7、证明报价内容、服务合格性和符合竞争性磋商文件规定的文件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 xml:space="preserve"> 7.1 证明报价内容符合竞争性磋商文件要求的文件和竞争性磋商文件规定的其他资料，具体要求见《供应商须知前附表》。</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8、磋商保证金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8.1 本项目不需要递交磋商保证金</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9、磋商有效期</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9.1 本次采购磋商有效期见《供应商须知前附表》，磋商供应商承诺的磋商有效期不足的，其磋商响应文件将被视为无效文件。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9.2 特殊情况下，在原磋商有效期截止之前，采购人或采购人可要求供应商延长磋商有效期。需要延长磋商有效期时，采购人或采购人将以书面形式通知所有磋商供应商，供应商应以书面形式答复是否同意延长磋商有效期。供应商同意延长的，其磋商保证金有效期相应延长，但不得要求或被允许修改或撤销其磋商响应文件；供应商拒绝延长的，其磋商响应文件在原磋商有效期满后将不再有效，供应商有权收回其磋商保证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9.3 供应商同意延长磋商有效期的，不得要求或被允许修改或撤销其磋商响应文件；供应商拒绝延长的，其磋商响应文件失效，但供应商有权收回其磋商保证金。</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10、磋商响应文件的装订、签署和数量</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10.1 供应商提交的磋商响应文件应包括正本、副本及单独提供的法定代表人授权委托书 (或法定代表人身份证明书)、投标函、投标函附录、优惠声明(如有) 。本次磋商供应商提交磋商响应文件正、副本的数量见《供应商须知前附表》。</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10.2 每套磋商响应文件封面须清楚地标明“正本”、“副本”并由法定代表人或授权委托人签字或盖章并加盖公章。磋商响应文件的副本可采用正本的复印件，若副本与正本不符，以正本为准； 如单独提供的法定代表人授权委托书 (或法定代表人身份证明书) 、投标函、投标函附录、优惠声明 (如有) ，电子文档与纸质文件不符，以纸质文件为准。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10.3 正本需打印或用不褪色墨水书写，并由法定代表人或授权代表签字并加盖公章。由授权代表签字的，磋商响应文件中应提交《法定代表人授权书》。供应商为自然人的，由供应商本人签字并附身份证明。</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10.4 磋商响应文件中的任何行间插字、涂改和增删，必须由法定代表人或授权代表在旁边签字才有效。</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10.5 磋商响应文件应当采用不可拆卸的方法将投标函部分、商务部分、技术部分合并装订，对未经装订的磋商响应文件可能发生的文件散落或缺损及由此产生的后果由磋商供应商承担。</w:t>
      </w:r>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(四) 磋商响应文件的递交</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1、磋商响应文件的密封和标记</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1.1 磋商响应文件的正本、所有副本和电子文档必须密封和加盖供应商公章后递交，包装上应注明采购编号、项目名称、包号、供应商名称及“ (磋商时间) 前不得启封”的字样。</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1.2 开标时请手持一份法人身份证明书或法定代表人授权委托书和本人身份证原件出席磋商仪式。</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1.3 未按要求密封和加写标记的磋商响应文件为无效文件，采购人将拒收。</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2、磋商响应文件的送达地点及截止时间</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2.1 截止时间是竞争性磋商文件中规定的首次送达、提交磋商响应文件的最后时间。本次磋商响应文件的送达地点及截止时间见《供应商须知前附表》。</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3、迟交的磋商响应文件</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 在本次磋商递交磋商响应文件的截止时间以后送达的磋商响应文件，不论何种原因，采购人将拒收。</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4、磋商响应文件的补充、修改或者撤回</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4.1 在提交磋商响应文件截止时间前，供应商可以对已提交的磋商响应文件进行补充、修改或者撤回。供应商需要补充、修改或者撤回磋商响应文件时，应以书面形式通知采购人。补充、修改的内容是磋商响应文件的组成部分，补充、修改的内容与磋商响应文件不一致的， 以补充、修改的内容为准。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4.2 从提交磋商响应文件截止时间至磋商有效期期满这段时间，供应商不得修改或撤销其磋商响应文件，否则其磋商保证金将不予以退还。</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4.3 供应商所提交的磋商响应文件在磋商结束后，无论成交与否都不退还。</w:t>
      </w:r>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rPr>
          <w:rFonts w:hint="eastAsia" w:ascii="仿宋" w:hAnsi="仿宋" w:eastAsia="仿宋" w:cs="仿宋"/>
          <w:spacing w:val="5"/>
          <w:sz w:val="21"/>
          <w:szCs w:val="21"/>
          <w14:textOutline w14:w="4356" w14:cap="sq" w14:cmpd="sng" w14:algn="ctr">
            <w14:solidFill>
              <w14:srgbClr w14:val="000000"/>
            </w14:solidFill>
            <w14:prstDash w14:val="solid"/>
            <w14:bevel/>
          </w14:textOutline>
        </w:rPr>
      </w:pP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w:t>
      </w:r>
      <w:r>
        <w:rPr>
          <w:rFonts w:hint="eastAsia" w:ascii="仿宋" w:hAnsi="仿宋" w:eastAsia="仿宋" w:cs="仿宋"/>
          <w:spacing w:val="5"/>
          <w:sz w:val="21"/>
          <w:szCs w:val="21"/>
          <w:lang w:val="en-US" w:eastAsia="zh-CN"/>
          <w14:textOutline w14:w="4356" w14:cap="sq" w14:cmpd="sng" w14:algn="ctr">
            <w14:solidFill>
              <w14:srgbClr w14:val="000000"/>
            </w14:solidFill>
            <w14:prstDash w14:val="solid"/>
            <w14:bevel/>
          </w14:textOutline>
        </w:rPr>
        <w:t>五</w:t>
      </w:r>
      <w:r>
        <w:rPr>
          <w:rFonts w:hint="eastAsia" w:ascii="仿宋" w:hAnsi="仿宋" w:eastAsia="仿宋" w:cs="仿宋"/>
          <w:spacing w:val="5"/>
          <w:sz w:val="21"/>
          <w:szCs w:val="21"/>
          <w14:textOutline w14:w="4356" w14:cap="sq" w14:cmpd="sng" w14:algn="ctr">
            <w14:solidFill>
              <w14:srgbClr w14:val="000000"/>
            </w14:solidFill>
            <w14:prstDash w14:val="solid"/>
            <w14:bevel/>
          </w14:textOutline>
        </w:rPr>
        <w:t>) 质疑和投诉</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1、质疑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1.1 供应商认为磋商文件、磋商过程和成交结果使自己的权益受到损害的，可以在知道或者应知其权益受到损害之日起 7 个工作日内， 以书面形式向采购人一次性质疑。</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1.2 质疑书应当包括下列主要内容：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(1) 质疑人的名称、地址、联系人及联系电话等；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(2) 被质疑人的名称、地址、联系人及联系电话等；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(3) 质疑项目名称及编号、质疑事项和明确的请求；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(4) 质疑事项的事实根据、法律依据及其他必要的证明材料；质疑人提供的证明材料属于其他供应商投标 (响应) 文件未公开内容的，应当提供书面材料证明其合法来源；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(5) 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(6) 质疑人的署名及签章 (质疑人为自然人的，应当由本人签字；质疑人为法人或者其他组织的，应当由法定代表人或者主要负责人签字盖章并加盖公章)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(7) 法人授权委托书 (质疑人或法人委托代理人办理质疑事务的，应当提供授权委托书，授权委托书应当载明委托代理的具体权限和事项) 。质疑书不符合上述要求的，采购人应书面告知具体事项，质疑人应当按照要求进行修改或补充，并在质疑有效期限内提交。</w:t>
      </w:r>
    </w:p>
    <w:p>
      <w:pPr>
        <w:pStyle w:val="7"/>
        <w:numPr>
          <w:ilvl w:val="3"/>
          <w:numId w:val="0"/>
        </w:numPr>
        <w:bidi w:val="0"/>
        <w:spacing w:line="360" w:lineRule="auto"/>
        <w:ind w:leftChars="0"/>
        <w:rPr>
          <w:rFonts w:hint="eastAsia" w:ascii="仿宋" w:hAnsi="仿宋" w:eastAsia="仿宋" w:cs="仿宋"/>
          <w:lang w:val="en-US" w:eastAsia="zh-CN"/>
        </w:rPr>
      </w:pPr>
      <w:r>
        <w:rPr>
          <w:rFonts w:hint="eastAsia" w:ascii="仿宋" w:hAnsi="仿宋" w:eastAsia="仿宋" w:cs="仿宋"/>
          <w:lang w:val="en-US" w:eastAsia="zh-CN"/>
        </w:rPr>
        <w:t>2、质疑回复</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31.1 采购人或采购人应当在收到供应商的书面质疑后 7 个工作日内作出答复，并以书面形式通知质疑供应商和其他有关供应商，但答复的内容不得涉及商业秘密。</w:t>
      </w:r>
    </w:p>
    <w:p>
      <w:pPr>
        <w:spacing w:line="360" w:lineRule="auto"/>
        <w:ind w:left="7" w:firstLine="423"/>
        <w:rPr>
          <w:rFonts w:hint="eastAsia" w:ascii="仿宋" w:hAnsi="仿宋" w:eastAsia="仿宋" w:cs="仿宋"/>
          <w:spacing w:val="14"/>
          <w:lang w:val="en-US" w:eastAsia="zh-CN"/>
        </w:rPr>
      </w:pPr>
      <w:r>
        <w:rPr>
          <w:rFonts w:hint="eastAsia" w:ascii="仿宋" w:hAnsi="仿宋" w:eastAsia="仿宋" w:cs="仿宋"/>
          <w:spacing w:val="14"/>
          <w:lang w:val="en-US" w:eastAsia="zh-CN"/>
        </w:rPr>
        <w:t>31.2 质疑答复应当包括下列内容：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(1) 质疑人的名称、地址、联系人及联系电话；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(2) 采购人或采购人 (委托项目一并列出) 的名称、地址、联系人及联系电话；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(3) 受理质疑的日期、质疑项目名称及编号、质疑事项；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(4) 质疑事项答复的具体情况及事实根据、法律依据；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(5) 告知质疑人依法投诉的权利和投诉方式；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448" w:firstLineChars="200"/>
        <w:textAlignment w:val="baseline"/>
        <w:rPr>
          <w:rFonts w:hint="eastAsia" w:ascii="仿宋" w:hAnsi="仿宋" w:eastAsia="仿宋" w:cs="仿宋"/>
          <w:spacing w:val="7"/>
          <w:lang w:val="en-US" w:eastAsia="zh-CN"/>
        </w:rPr>
      </w:pPr>
      <w:r>
        <w:rPr>
          <w:rFonts w:hint="eastAsia" w:ascii="仿宋" w:hAnsi="仿宋" w:eastAsia="仿宋" w:cs="仿宋"/>
          <w:spacing w:val="7"/>
          <w:lang w:val="en-US" w:eastAsia="zh-CN"/>
        </w:rPr>
        <w:t>(6) 质疑答复日期。</w:t>
      </w:r>
    </w:p>
    <w:p>
      <w:pPr>
        <w:rPr>
          <w:rFonts w:ascii="仿宋" w:hAnsi="仿宋" w:eastAsia="仿宋" w:cs="仿宋"/>
        </w:rPr>
      </w:pPr>
      <w:r>
        <w:rPr>
          <w:rFonts w:ascii="仿宋" w:hAnsi="仿宋" w:eastAsia="仿宋" w:cs="仿宋"/>
        </w:rPr>
        <w:br w:type="page"/>
      </w:r>
    </w:p>
    <w:p>
      <w:pPr>
        <w:pStyle w:val="8"/>
      </w:pP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1" w:name="_Toc19697"/>
      <w:r>
        <w:rPr>
          <w:rFonts w:hint="eastAsia" w:ascii="仿宋" w:hAnsi="仿宋" w:eastAsia="仿宋" w:cs="仿宋"/>
          <w:sz w:val="28"/>
          <w:szCs w:val="28"/>
        </w:rPr>
        <w:t>第三章 采购需求及要求</w:t>
      </w:r>
      <w:bookmarkEnd w:id="11"/>
    </w:p>
    <w:p>
      <w:pPr>
        <w:pStyle w:val="23"/>
        <w:spacing w:line="440" w:lineRule="exact"/>
        <w:ind w:firstLine="444" w:firstLineChars="200"/>
        <w:rPr>
          <w:rFonts w:hint="eastAsia" w:ascii="仿宋" w:hAnsi="仿宋" w:eastAsia="仿宋" w:cs="仿宋"/>
          <w:snapToGrid w:val="0"/>
          <w:color w:val="000000"/>
          <w:spacing w:val="6"/>
          <w:sz w:val="21"/>
          <w:szCs w:val="21"/>
          <w:lang w:val="en-US" w:eastAsia="zh-CN" w:bidi="ar-SA"/>
        </w:rPr>
      </w:pP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b/>
          <w:bCs/>
          <w:sz w:val="21"/>
          <w:szCs w:val="21"/>
          <w:lang w:val="zh-CN" w:eastAsia="zh-CN"/>
        </w:rPr>
      </w:pPr>
      <w:r>
        <w:rPr>
          <w:rFonts w:hint="eastAsia" w:ascii="仿宋" w:hAnsi="仿宋" w:eastAsia="仿宋" w:cs="仿宋"/>
          <w:b/>
          <w:bCs/>
          <w:sz w:val="21"/>
          <w:szCs w:val="21"/>
          <w:lang w:val="en-US" w:eastAsia="zh-CN"/>
        </w:rPr>
        <w:t>一、商务要求</w:t>
      </w:r>
    </w:p>
    <w:p>
      <w:pPr>
        <w:spacing w:line="360" w:lineRule="auto"/>
        <w:ind w:firstLine="420"/>
        <w:rPr>
          <w:rFonts w:eastAsia="仿宋" w:cs="Times New Roman"/>
          <w:sz w:val="21"/>
          <w:szCs w:val="21"/>
          <w:lang w:val="zh-CN"/>
        </w:rPr>
      </w:pPr>
      <w:r>
        <w:rPr>
          <w:rFonts w:hint="eastAsia" w:eastAsia="仿宋" w:cs="Times New Roman"/>
          <w:sz w:val="21"/>
          <w:szCs w:val="21"/>
          <w:lang w:val="zh-CN"/>
        </w:rPr>
        <w:t>1.采购预算</w:t>
      </w:r>
      <w:r>
        <w:rPr>
          <w:rFonts w:hint="eastAsia" w:ascii="仿宋" w:hAnsi="仿宋" w:eastAsia="仿宋" w:cs="Times New Roman"/>
          <w:sz w:val="21"/>
          <w:szCs w:val="21"/>
          <w:lang w:val="zh-CN"/>
        </w:rPr>
        <w:t>：人民币</w:t>
      </w:r>
      <w:r>
        <w:rPr>
          <w:rFonts w:hint="eastAsia" w:ascii="仿宋" w:hAnsi="仿宋" w:eastAsia="仿宋" w:cs="Times New Roman"/>
          <w:sz w:val="21"/>
          <w:szCs w:val="21"/>
          <w:lang w:val="en-US" w:eastAsia="zh-CN"/>
        </w:rPr>
        <w:t>25</w:t>
      </w:r>
      <w:r>
        <w:rPr>
          <w:rFonts w:hint="eastAsia" w:ascii="仿宋" w:hAnsi="仿宋" w:eastAsia="仿宋" w:cs="Times New Roman"/>
          <w:sz w:val="21"/>
          <w:szCs w:val="21"/>
          <w:lang w:val="zh-CN"/>
        </w:rPr>
        <w:t>万元，</w:t>
      </w:r>
      <w:r>
        <w:rPr>
          <w:rFonts w:hint="eastAsia" w:ascii="仿宋" w:hAnsi="仿宋" w:eastAsia="仿宋" w:cs="Times New Roman"/>
          <w:sz w:val="21"/>
          <w:szCs w:val="21"/>
          <w:lang w:val="en-US" w:eastAsia="zh-CN"/>
        </w:rPr>
        <w:t>投标报价</w:t>
      </w:r>
      <w:r>
        <w:rPr>
          <w:rFonts w:hint="eastAsia" w:ascii="仿宋" w:hAnsi="仿宋" w:eastAsia="仿宋" w:cs="Times New Roman"/>
          <w:sz w:val="21"/>
          <w:szCs w:val="21"/>
          <w:lang w:val="zh-CN"/>
        </w:rPr>
        <w:t>超此预算价为无效</w:t>
      </w:r>
      <w:r>
        <w:rPr>
          <w:rFonts w:hint="eastAsia" w:ascii="仿宋" w:hAnsi="仿宋" w:eastAsia="仿宋" w:cs="Times New Roman"/>
          <w:sz w:val="21"/>
          <w:szCs w:val="21"/>
          <w:lang w:val="en-US" w:eastAsia="zh-CN"/>
        </w:rPr>
        <w:t>投</w:t>
      </w:r>
      <w:r>
        <w:rPr>
          <w:rFonts w:hint="eastAsia" w:ascii="仿宋" w:hAnsi="仿宋" w:eastAsia="仿宋" w:cs="Times New Roman"/>
          <w:sz w:val="21"/>
          <w:szCs w:val="21"/>
          <w:lang w:val="zh-CN"/>
        </w:rPr>
        <w:t>标。</w:t>
      </w:r>
    </w:p>
    <w:p>
      <w:pPr>
        <w:spacing w:line="360" w:lineRule="auto"/>
        <w:ind w:firstLine="420"/>
        <w:rPr>
          <w:rFonts w:eastAsia="仿宋" w:cs="Times New Roman"/>
          <w:sz w:val="21"/>
          <w:szCs w:val="21"/>
          <w:lang w:val="zh-CN"/>
        </w:rPr>
      </w:pPr>
      <w:r>
        <w:rPr>
          <w:rFonts w:hint="eastAsia" w:eastAsia="仿宋" w:cs="Times New Roman"/>
          <w:sz w:val="21"/>
          <w:szCs w:val="21"/>
        </w:rPr>
        <w:t>2.</w:t>
      </w:r>
      <w:r>
        <w:rPr>
          <w:rFonts w:hint="eastAsia" w:eastAsia="仿宋" w:cs="Times New Roman"/>
          <w:sz w:val="21"/>
          <w:szCs w:val="21"/>
          <w:lang w:val="zh-CN"/>
        </w:rPr>
        <w:t>服务期：自项目验收完成之日止。</w:t>
      </w:r>
    </w:p>
    <w:p>
      <w:pPr>
        <w:spacing w:line="360" w:lineRule="auto"/>
        <w:ind w:firstLine="420"/>
        <w:rPr>
          <w:rFonts w:eastAsia="仿宋" w:cs="Times New Roman"/>
          <w:sz w:val="21"/>
          <w:szCs w:val="21"/>
          <w:lang w:val="zh-CN"/>
        </w:rPr>
      </w:pPr>
      <w:r>
        <w:rPr>
          <w:rFonts w:hint="eastAsia" w:eastAsia="仿宋" w:cs="Times New Roman"/>
          <w:sz w:val="21"/>
          <w:szCs w:val="21"/>
          <w:lang w:val="zh-CN"/>
        </w:rPr>
        <w:t>3.付款方式：在</w:t>
      </w:r>
      <w:r>
        <w:rPr>
          <w:rFonts w:hint="eastAsia" w:eastAsia="仿宋" w:cs="Times New Roman"/>
          <w:sz w:val="21"/>
          <w:szCs w:val="21"/>
          <w:lang w:val="en-US" w:eastAsia="zh-CN"/>
        </w:rPr>
        <w:t>采购</w:t>
      </w:r>
      <w:r>
        <w:rPr>
          <w:rFonts w:hint="eastAsia" w:eastAsia="仿宋" w:cs="Times New Roman"/>
          <w:sz w:val="21"/>
          <w:szCs w:val="21"/>
          <w:lang w:val="zh-CN"/>
        </w:rPr>
        <w:t>合同中另行约定。</w:t>
      </w:r>
    </w:p>
    <w:p>
      <w:pPr>
        <w:spacing w:line="360" w:lineRule="auto"/>
        <w:ind w:firstLine="420"/>
        <w:rPr>
          <w:rFonts w:eastAsia="仿宋" w:cs="Times New Roman"/>
          <w:sz w:val="21"/>
          <w:szCs w:val="21"/>
          <w:lang w:val="zh-CN"/>
        </w:rPr>
      </w:pPr>
      <w:r>
        <w:rPr>
          <w:rFonts w:hint="eastAsia" w:eastAsia="仿宋" w:cs="Times New Roman"/>
          <w:sz w:val="21"/>
          <w:szCs w:val="21"/>
        </w:rPr>
        <w:t>4</w:t>
      </w:r>
      <w:r>
        <w:rPr>
          <w:rFonts w:hint="eastAsia" w:eastAsia="仿宋" w:cs="Times New Roman"/>
          <w:sz w:val="21"/>
          <w:szCs w:val="21"/>
          <w:lang w:val="zh-CN"/>
        </w:rPr>
        <w:t>.服务地点：武汉商学院。</w:t>
      </w:r>
    </w:p>
    <w:p>
      <w:pPr>
        <w:adjustRightInd w:val="0"/>
        <w:snapToGrid w:val="0"/>
        <w:spacing w:line="360" w:lineRule="auto"/>
        <w:jc w:val="left"/>
        <w:rPr>
          <w:rFonts w:hint="eastAsia" w:ascii="仿宋" w:hAnsi="仿宋" w:eastAsia="仿宋" w:cs="仿宋"/>
          <w:sz w:val="21"/>
          <w:szCs w:val="21"/>
          <w:lang w:val="en-US" w:eastAsia="zh-CN"/>
        </w:rPr>
      </w:pPr>
      <w:bookmarkStart w:id="12" w:name="_Toc21612"/>
      <w:bookmarkStart w:id="13" w:name="_Toc9835"/>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b/>
          <w:bCs/>
          <w:sz w:val="21"/>
          <w:szCs w:val="21"/>
          <w:lang w:val="zh-CN" w:eastAsia="zh-CN"/>
        </w:rPr>
      </w:pPr>
      <w:r>
        <w:rPr>
          <w:rFonts w:hint="eastAsia" w:ascii="仿宋" w:hAnsi="仿宋" w:eastAsia="仿宋" w:cs="仿宋"/>
          <w:b/>
          <w:bCs/>
          <w:sz w:val="21"/>
          <w:szCs w:val="21"/>
          <w:lang w:val="en-US" w:eastAsia="zh-CN"/>
        </w:rPr>
        <w:t>二</w:t>
      </w:r>
      <w:r>
        <w:rPr>
          <w:rFonts w:hint="eastAsia" w:ascii="仿宋" w:hAnsi="仿宋" w:eastAsia="仿宋" w:cs="仿宋"/>
          <w:b/>
          <w:bCs/>
          <w:sz w:val="21"/>
          <w:szCs w:val="21"/>
          <w:lang w:val="zh-CN" w:eastAsia="zh-CN"/>
        </w:rPr>
        <w:t>、服务要求</w:t>
      </w:r>
      <w:bookmarkEnd w:id="12"/>
      <w:bookmarkEnd w:id="13"/>
    </w:p>
    <w:p>
      <w:pPr>
        <w:spacing w:line="360" w:lineRule="auto"/>
        <w:ind w:firstLine="420"/>
        <w:rPr>
          <w:rFonts w:hint="eastAsia" w:eastAsia="仿宋" w:cs="Times New Roman"/>
          <w:color w:val="auto"/>
          <w:sz w:val="21"/>
          <w:szCs w:val="21"/>
          <w:lang w:val="en-US" w:eastAsia="zh-CN"/>
        </w:rPr>
      </w:pPr>
      <w:r>
        <w:rPr>
          <w:rFonts w:hint="eastAsia" w:eastAsia="仿宋" w:cs="Times New Roman"/>
          <w:color w:val="auto"/>
          <w:sz w:val="21"/>
          <w:szCs w:val="21"/>
          <w:lang w:val="en-US" w:eastAsia="zh-CN"/>
        </w:rPr>
        <w:t>（1）本项目位于学校南区志诚道东侧与保卫处楼、食品科技学院楼西侧之间的学习休闲绿地，规划面积约2000㎡。整体策划按照“融入环境、寓教于乐”的理念，通过主题特色造型、影音一体机、独立展板、互动元素、宣传墙等，打造学校开展青年国家安全主题教育的重要载体和阵地。</w:t>
      </w:r>
    </w:p>
    <w:p>
      <w:pPr>
        <w:spacing w:line="360" w:lineRule="auto"/>
        <w:ind w:firstLine="420"/>
        <w:rPr>
          <w:rFonts w:hint="eastAsia" w:eastAsia="仿宋" w:cs="Times New Roman"/>
          <w:color w:val="auto"/>
          <w:sz w:val="21"/>
          <w:szCs w:val="21"/>
          <w:lang w:val="zh-CN" w:eastAsia="zh-CN"/>
        </w:rPr>
      </w:pPr>
      <w:r>
        <w:rPr>
          <w:rFonts w:hint="eastAsia" w:eastAsia="仿宋" w:cs="Times New Roman"/>
          <w:color w:val="auto"/>
          <w:sz w:val="21"/>
          <w:szCs w:val="21"/>
          <w:lang w:val="en-US" w:eastAsia="zh-CN"/>
        </w:rPr>
        <w:t>（2）提供整体策划及设计，部分展示内容考虑可更新，便于日常维护和展示可持续性。</w:t>
      </w:r>
    </w:p>
    <w:p>
      <w:pPr>
        <w:spacing w:line="360" w:lineRule="auto"/>
        <w:ind w:firstLine="420"/>
        <w:rPr>
          <w:rFonts w:hint="eastAsia" w:ascii="仿宋" w:hAnsi="仿宋" w:eastAsia="仿宋" w:cs="仿宋"/>
          <w:color w:val="auto"/>
          <w:sz w:val="21"/>
          <w:szCs w:val="21"/>
          <w:lang w:val="en-US" w:eastAsia="zh-CN"/>
        </w:rPr>
      </w:pPr>
      <w:r>
        <w:rPr>
          <w:rFonts w:hint="eastAsia" w:eastAsia="仿宋" w:cs="Times New Roman"/>
          <w:color w:val="auto"/>
          <w:sz w:val="21"/>
          <w:szCs w:val="21"/>
          <w:lang w:val="zh-CN"/>
        </w:rPr>
        <w:t>（</w:t>
      </w:r>
      <w:r>
        <w:rPr>
          <w:rFonts w:hint="eastAsia" w:eastAsia="仿宋" w:cs="Times New Roman"/>
          <w:color w:val="auto"/>
          <w:sz w:val="21"/>
          <w:szCs w:val="21"/>
          <w:lang w:val="en-US" w:eastAsia="zh-CN"/>
        </w:rPr>
        <w:t>3</w:t>
      </w:r>
      <w:r>
        <w:rPr>
          <w:rFonts w:hint="eastAsia" w:eastAsia="仿宋" w:cs="Times New Roman"/>
          <w:color w:val="auto"/>
          <w:sz w:val="21"/>
          <w:szCs w:val="21"/>
          <w:lang w:val="zh-CN"/>
        </w:rPr>
        <w:t>）本</w:t>
      </w:r>
      <w:r>
        <w:rPr>
          <w:rFonts w:hint="eastAsia" w:eastAsia="仿宋" w:cs="Times New Roman"/>
          <w:color w:val="auto"/>
          <w:sz w:val="21"/>
          <w:szCs w:val="21"/>
          <w:lang w:val="en-US" w:eastAsia="zh-CN"/>
        </w:rPr>
        <w:t>采购</w:t>
      </w:r>
      <w:r>
        <w:rPr>
          <w:rFonts w:hint="eastAsia" w:eastAsia="仿宋" w:cs="Times New Roman"/>
          <w:color w:val="auto"/>
          <w:sz w:val="21"/>
          <w:szCs w:val="21"/>
          <w:lang w:val="zh-CN"/>
        </w:rPr>
        <w:t>项目</w:t>
      </w:r>
      <w:r>
        <w:rPr>
          <w:rFonts w:hint="eastAsia" w:eastAsia="仿宋" w:cs="Times New Roman"/>
          <w:color w:val="auto"/>
          <w:sz w:val="21"/>
          <w:szCs w:val="21"/>
          <w:lang w:val="en-US" w:eastAsia="zh-CN"/>
        </w:rPr>
        <w:t>执行的相关行业标准应达到或超过国家、行业及地方现行相关标准，所用材料需达到国家节能、环保要求。</w:t>
      </w:r>
    </w:p>
    <w:p>
      <w:pPr>
        <w:spacing w:line="360" w:lineRule="auto"/>
        <w:ind w:firstLine="420"/>
        <w:rPr>
          <w:rFonts w:hint="eastAsia" w:eastAsia="仿宋" w:cs="Times New Roman"/>
          <w:color w:val="auto"/>
          <w:sz w:val="21"/>
          <w:szCs w:val="21"/>
          <w:lang w:val="en-US" w:eastAsia="zh-CN"/>
        </w:rPr>
      </w:pPr>
      <w:r>
        <w:rPr>
          <w:rFonts w:hint="eastAsia" w:eastAsia="仿宋" w:cs="Times New Roman"/>
          <w:color w:val="auto"/>
          <w:sz w:val="21"/>
          <w:szCs w:val="21"/>
          <w:lang w:val="en-US" w:eastAsia="zh-CN"/>
        </w:rPr>
        <w:t>（4）本项目在实施期间不得随意更换人员，若因不可抗力因素，投标人确需更换人员，新更换的人员必须与投标时所承诺的专业、资格等级等内容一致或高于原资格条件，同时，至少提前7天以书面形式通知采购人，并将拟更换的人员个人资料一并上报，经采购人面试合格、书面同意后方可更换。</w:t>
      </w:r>
    </w:p>
    <w:p>
      <w:pPr>
        <w:spacing w:line="360" w:lineRule="auto"/>
        <w:ind w:firstLine="420"/>
        <w:rPr>
          <w:rFonts w:hint="eastAsia" w:eastAsia="仿宋" w:cs="Times New Roman"/>
          <w:color w:val="auto"/>
          <w:sz w:val="21"/>
          <w:szCs w:val="21"/>
          <w:lang w:val="en-US" w:eastAsia="zh-CN"/>
        </w:rPr>
      </w:pPr>
      <w:r>
        <w:rPr>
          <w:rFonts w:hint="eastAsia" w:eastAsia="仿宋" w:cs="Times New Roman"/>
          <w:color w:val="auto"/>
          <w:sz w:val="21"/>
          <w:szCs w:val="21"/>
          <w:lang w:val="en-US" w:eastAsia="zh-CN"/>
        </w:rPr>
        <w:t>（5）售后服务：项目质保期1年，质保期内由于成交供应商原因或产品质量原因（不可抗力因素除外）导致的产品损坏、破损或无法使用等情况，由成交供应商负责免费维修或更换。</w:t>
      </w:r>
    </w:p>
    <w:p>
      <w:pPr>
        <w:pStyle w:val="8"/>
        <w:rPr>
          <w:rFonts w:hint="eastAsia" w:ascii="仿宋" w:hAnsi="仿宋" w:eastAsia="仿宋" w:cs="仿宋"/>
          <w:sz w:val="21"/>
          <w:szCs w:val="21"/>
          <w:lang w:val="en-US" w:eastAsia="zh-CN"/>
        </w:rPr>
      </w:pPr>
    </w:p>
    <w:p>
      <w:pPr>
        <w:pStyle w:val="5"/>
        <w:keepNext w:val="0"/>
        <w:keepLines/>
        <w:pageBreakBefore w:val="0"/>
        <w:widowControl/>
        <w:numPr>
          <w:ilvl w:val="1"/>
          <w:numId w:val="0"/>
        </w:numPr>
        <w:kinsoku w:val="0"/>
        <w:wordWrap/>
        <w:overflowPunct/>
        <w:topLinePunct w:val="0"/>
        <w:autoSpaceDE w:val="0"/>
        <w:autoSpaceDN w:val="0"/>
        <w:bidi w:val="0"/>
        <w:adjustRightInd w:val="0"/>
        <w:snapToGrid w:val="0"/>
        <w:spacing w:before="0"/>
        <w:textAlignment w:val="baseline"/>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三、服务清单</w:t>
      </w:r>
    </w:p>
    <w:tbl>
      <w:tblPr>
        <w:tblStyle w:val="18"/>
        <w:tblW w:w="92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7"/>
        <w:gridCol w:w="1936"/>
        <w:gridCol w:w="3276"/>
        <w:gridCol w:w="1295"/>
        <w:gridCol w:w="1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板块</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项目名称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户外展陈搭建</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主造型</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宣传栏</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w:t>
            </w: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主题造型展示</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5</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w:t>
            </w: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互动展示</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户外一体机设备</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86寸</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线上小程序开发</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互动答题</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其他</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包含项目设计、视频制作、执行搭建等</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项</w:t>
            </w:r>
          </w:p>
        </w:tc>
      </w:tr>
    </w:tbl>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center"/>
        <w:textAlignment w:val="baseline"/>
        <w:rPr>
          <w:rFonts w:hint="eastAsia" w:ascii="仿宋" w:hAnsi="仿宋" w:eastAsia="仿宋" w:cs="仿宋"/>
          <w:sz w:val="28"/>
          <w:szCs w:val="28"/>
        </w:rPr>
      </w:pP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jc w:val="center"/>
        <w:textAlignment w:val="baseline"/>
        <w:rPr>
          <w:rFonts w:hint="eastAsia" w:ascii="仿宋" w:hAnsi="仿宋" w:eastAsia="仿宋" w:cs="仿宋"/>
          <w:sz w:val="28"/>
          <w:szCs w:val="28"/>
          <w:lang w:val="en-US" w:eastAsia="zh-CN"/>
        </w:rPr>
      </w:pPr>
      <w:bookmarkStart w:id="14" w:name="_Toc1391"/>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评分细则</w:t>
      </w:r>
      <w:bookmarkEnd w:id="14"/>
    </w:p>
    <w:p>
      <w:pPr>
        <w:pStyle w:val="14"/>
        <w:numPr>
          <w:ilvl w:val="0"/>
          <w:numId w:val="0"/>
        </w:numPr>
        <w:rPr>
          <w:rFonts w:hint="default"/>
          <w:lang w:val="en-US" w:eastAsia="zh-CN"/>
        </w:rPr>
      </w:pPr>
      <w:bookmarkStart w:id="89" w:name="_GoBack"/>
      <w:bookmarkEnd w:id="89"/>
    </w:p>
    <w:tbl>
      <w:tblPr>
        <w:tblStyle w:val="18"/>
        <w:tblpPr w:leftFromText="180" w:rightFromText="180" w:vertAnchor="text" w:horzAnchor="page" w:tblpX="1481" w:tblpY="302"/>
        <w:tblOverlap w:val="never"/>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8"/>
        <w:gridCol w:w="1620"/>
        <w:gridCol w:w="547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评分内容</w:t>
            </w:r>
          </w:p>
        </w:tc>
        <w:tc>
          <w:tcPr>
            <w:tcW w:w="7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评分细则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snapToGrid w:val="0"/>
                <w:color w:val="auto"/>
                <w:kern w:val="0"/>
                <w:sz w:val="18"/>
                <w:szCs w:val="1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价格部分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（10分）</w:t>
            </w:r>
          </w:p>
        </w:tc>
        <w:tc>
          <w:tcPr>
            <w:tcW w:w="7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有效投标价为不高于采购方控制价上限值且通过符合性检查的投标价：a评标基准价的确定：价格得分统一采用低价优先法计算，即满足磋商文件要求且最终投标价格最低的投标报价为评标基准价，其价格分为满分。其他供应商的价格得分按照下列公式计算。b投标报价得分=（评标基准价/投标报价）×报价部分权重10%×100。c评分计算精确到小数点后2位。（四舍五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商务部分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（25 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类似业绩</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供应商近三年内（截至投标截止时间）承担过类似项目业绩，每一个得4分，最高得12分。(需提供证明材料，否则不得分)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企业实力</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供应商具有有效期内的 ISO9001 质量管理体系认证、ISO14001环境管理体系认证证,ISO45001 职业健康安全管理体系认证证书。每具有上述认证证书 1 个的得3分，最高得9分。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服务质量</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有服务质量、服务进度承诺且方案合理、有保障的得4分，未提供不得分。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技术部分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（65分）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理解和认识</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从供应商对本项目采购内容的理解和认识方面打分：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对采购内容理解认识把握到位，理解认识充分、深刻、全面的得15分；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对本项目采购内容有完整的理解认识、但深度一般、不够全面的得10分；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理解认识表面、浅薄、片面的得5分；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理解认识完全偏差或未提供的不得分。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整体设计</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供应商策划的设计效果满足项目需求，从主题突出、设计效果、内容完整度等方面打分：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布局合理，主题内容突出，风格简约大气，视觉效果突出得20分；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有完整的布局，但设计效果欠缺得10分；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布局和设计效果均一般的得5分；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不满足设计需求不得分。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人员配备</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拟派项目团队人员充足、分工明确，且各关键岗位人员具有相关从业经验的得10分；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项目团队人员充足，分工基本明确，部分专业人员具有相应从业经验的得5分；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项目团队人员安排不足或缺乏必要的专业人员得0分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施工保障</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措施</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供应商质量保障措施全面、合理、针对性强得10分；质量保障措施存在一定缺陷、不够具体的5分；不可行、难以满足本项目采购需求的1分，其他不得分。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进度计划</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本项目实施进度计划科学、完善、切实可行的得10分；</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进度计划笼统、基本针对项目制定的</w:t>
            </w:r>
            <w:r>
              <w:rPr>
                <w:rStyle w:val="31"/>
                <w:rFonts w:eastAsia="宋体"/>
                <w:snapToGrid w:val="0"/>
                <w:color w:val="auto"/>
                <w:sz w:val="18"/>
                <w:szCs w:val="18"/>
                <w:lang w:val="en-US" w:eastAsia="zh-CN" w:bidi="ar"/>
              </w:rPr>
              <w:t>5</w:t>
            </w:r>
            <w:r>
              <w:rPr>
                <w:rStyle w:val="32"/>
                <w:snapToGrid w:val="0"/>
                <w:color w:val="auto"/>
                <w:sz w:val="18"/>
                <w:szCs w:val="18"/>
                <w:lang w:val="en-US" w:eastAsia="zh-CN" w:bidi="ar"/>
              </w:rPr>
              <w:t>分；</w:t>
            </w:r>
            <w:r>
              <w:rPr>
                <w:rStyle w:val="32"/>
                <w:snapToGrid w:val="0"/>
                <w:color w:val="auto"/>
                <w:sz w:val="18"/>
                <w:szCs w:val="18"/>
                <w:lang w:val="en-US" w:eastAsia="zh-CN" w:bidi="ar"/>
              </w:rPr>
              <w:br w:type="textWrapping"/>
            </w:r>
            <w:r>
              <w:rPr>
                <w:rStyle w:val="32"/>
                <w:snapToGrid w:val="0"/>
                <w:color w:val="auto"/>
                <w:sz w:val="18"/>
                <w:szCs w:val="18"/>
                <w:lang w:val="en-US" w:eastAsia="zh-CN" w:bidi="ar"/>
              </w:rPr>
              <w:t>不可行、不能满足本项目采购需求的</w:t>
            </w:r>
            <w:r>
              <w:rPr>
                <w:rStyle w:val="31"/>
                <w:rFonts w:eastAsia="宋体"/>
                <w:snapToGrid w:val="0"/>
                <w:color w:val="auto"/>
                <w:sz w:val="18"/>
                <w:szCs w:val="18"/>
                <w:lang w:val="en-US" w:eastAsia="zh-CN" w:bidi="ar"/>
              </w:rPr>
              <w:t>0</w:t>
            </w:r>
            <w:r>
              <w:rPr>
                <w:rStyle w:val="32"/>
                <w:snapToGrid w:val="0"/>
                <w:color w:val="auto"/>
                <w:sz w:val="18"/>
                <w:szCs w:val="18"/>
                <w:lang w:val="en-US" w:eastAsia="zh-CN" w:bidi="ar"/>
              </w:rPr>
              <w:t>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10</w:t>
            </w:r>
          </w:p>
        </w:tc>
      </w:tr>
    </w:tbl>
    <w:p>
      <w:pPr>
        <w:rPr>
          <w:rFonts w:hint="default"/>
          <w:lang w:val="en-US" w:eastAsia="zh-CN"/>
        </w:rPr>
      </w:pPr>
    </w:p>
    <w:p>
      <w:pPr>
        <w:pStyle w:val="14"/>
        <w:rPr>
          <w:rFonts w:hint="default"/>
          <w:lang w:val="en-US" w:eastAsia="zh-CN"/>
        </w:rPr>
      </w:pPr>
    </w:p>
    <w:p>
      <w:pPr>
        <w:rPr>
          <w:rFonts w:hint="default"/>
          <w:lang w:val="en-US" w:eastAsia="zh-CN"/>
        </w:rPr>
      </w:pPr>
    </w:p>
    <w:p>
      <w:pPr>
        <w:pStyle w:val="8"/>
        <w:rPr>
          <w:rFonts w:hint="default"/>
          <w:lang w:val="en-US" w:eastAsia="zh-CN"/>
        </w:rPr>
      </w:pPr>
    </w:p>
    <w:p>
      <w:pPr>
        <w:pStyle w:val="9"/>
        <w:rPr>
          <w:rFonts w:hint="default"/>
          <w:lang w:val="en-US" w:eastAsia="zh-CN"/>
        </w:rPr>
      </w:pPr>
    </w:p>
    <w:p>
      <w:pPr>
        <w:pStyle w:val="9"/>
        <w:rPr>
          <w:rFonts w:hint="default"/>
          <w:lang w:val="en-US" w:eastAsia="zh-CN"/>
        </w:rPr>
      </w:pPr>
    </w:p>
    <w:p>
      <w:pPr>
        <w:spacing w:line="271" w:lineRule="auto"/>
        <w:rPr>
          <w:rFonts w:hint="eastAsia" w:ascii="仿宋" w:hAnsi="仿宋" w:eastAsia="仿宋" w:cs="仿宋"/>
          <w:sz w:val="21"/>
          <w:szCs w:val="21"/>
        </w:rPr>
      </w:pPr>
    </w:p>
    <w:p>
      <w:pPr>
        <w:spacing w:line="271" w:lineRule="auto"/>
        <w:rPr>
          <w:rFonts w:ascii="仿宋" w:hAnsi="仿宋" w:eastAsia="仿宋" w:cs="仿宋"/>
        </w:rPr>
      </w:pP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5" w:name="_Toc8864"/>
      <w:r>
        <w:rPr>
          <w:rFonts w:hint="eastAsia" w:ascii="仿宋" w:hAnsi="仿宋" w:eastAsia="仿宋" w:cs="仿宋"/>
          <w:sz w:val="28"/>
          <w:szCs w:val="28"/>
        </w:rPr>
        <w:t>第五章  合同书 (仅供参考)</w:t>
      </w:r>
      <w:bookmarkEnd w:id="15"/>
    </w:p>
    <w:p>
      <w:pPr>
        <w:spacing w:line="303" w:lineRule="auto"/>
        <w:rPr>
          <w:rFonts w:ascii="仿宋" w:hAnsi="仿宋" w:eastAsia="仿宋" w:cs="仿宋"/>
        </w:rPr>
      </w:pPr>
    </w:p>
    <w:p>
      <w:pPr>
        <w:spacing w:line="303" w:lineRule="auto"/>
        <w:rPr>
          <w:rFonts w:ascii="仿宋" w:hAnsi="仿宋" w:eastAsia="仿宋" w:cs="仿宋"/>
        </w:rPr>
      </w:pPr>
    </w:p>
    <w:p>
      <w:pPr>
        <w:spacing w:line="260" w:lineRule="auto"/>
        <w:rPr>
          <w:rFonts w:ascii="仿宋" w:hAnsi="仿宋" w:eastAsia="仿宋" w:cs="仿宋"/>
        </w:rPr>
      </w:pPr>
    </w:p>
    <w:p>
      <w:pPr>
        <w:pStyle w:val="8"/>
        <w:rPr>
          <w:rFonts w:ascii="仿宋" w:hAnsi="仿宋" w:eastAsia="仿宋" w:cs="仿宋"/>
        </w:rPr>
      </w:pPr>
    </w:p>
    <w:p>
      <w:pPr>
        <w:pStyle w:val="9"/>
        <w:rPr>
          <w:rFonts w:ascii="仿宋" w:hAnsi="仿宋" w:eastAsia="仿宋" w:cs="仿宋"/>
        </w:rPr>
      </w:pPr>
    </w:p>
    <w:p>
      <w:pPr>
        <w:pStyle w:val="9"/>
        <w:ind w:firstLine="4216" w:firstLineChars="2100"/>
        <w:rPr>
          <w:rFonts w:hint="eastAsia" w:ascii="仿宋" w:hAnsi="仿宋" w:eastAsia="仿宋" w:cs="仿宋"/>
          <w:b/>
          <w:bCs/>
          <w:lang w:val="en-US" w:eastAsia="zh-CN"/>
        </w:rPr>
      </w:pPr>
      <w:r>
        <w:rPr>
          <w:rFonts w:hint="eastAsia" w:ascii="仿宋" w:hAnsi="仿宋" w:eastAsia="仿宋" w:cs="仿宋"/>
          <w:b/>
          <w:bCs/>
          <w:lang w:val="en-US" w:eastAsia="zh-CN"/>
        </w:rPr>
        <w:t>另行约定</w:t>
      </w: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eastAsia" w:ascii="仿宋" w:hAnsi="仿宋" w:eastAsia="仿宋" w:cs="仿宋"/>
          <w:lang w:val="en-US" w:eastAsia="zh-CN"/>
        </w:rPr>
      </w:pPr>
    </w:p>
    <w:p>
      <w:pPr>
        <w:pStyle w:val="9"/>
        <w:rPr>
          <w:rFonts w:hint="default" w:ascii="仿宋" w:hAnsi="仿宋" w:eastAsia="仿宋" w:cs="仿宋"/>
          <w:lang w:val="en-US" w:eastAsia="zh-CN"/>
        </w:rPr>
      </w:pPr>
    </w:p>
    <w:p>
      <w:pPr>
        <w:pStyle w:val="9"/>
        <w:rPr>
          <w:rFonts w:ascii="仿宋" w:hAnsi="仿宋" w:eastAsia="仿宋" w:cs="仿宋"/>
        </w:rPr>
      </w:pPr>
    </w:p>
    <w:p>
      <w:pPr>
        <w:pStyle w:val="9"/>
        <w:rPr>
          <w:rFonts w:ascii="仿宋" w:hAnsi="仿宋" w:eastAsia="仿宋" w:cs="仿宋"/>
        </w:rPr>
      </w:pPr>
    </w:p>
    <w:p>
      <w:pPr>
        <w:pStyle w:val="9"/>
        <w:rPr>
          <w:rFonts w:ascii="仿宋" w:hAnsi="仿宋" w:eastAsia="仿宋" w:cs="仿宋"/>
        </w:rPr>
      </w:pP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425" w:leftChars="0"/>
        <w:jc w:val="center"/>
        <w:textAlignment w:val="baseline"/>
        <w:rPr>
          <w:rFonts w:hint="eastAsia" w:ascii="仿宋" w:hAnsi="仿宋" w:eastAsia="仿宋" w:cs="仿宋"/>
          <w:sz w:val="28"/>
          <w:szCs w:val="28"/>
        </w:rPr>
      </w:pPr>
      <w:bookmarkStart w:id="16" w:name="_Toc15996"/>
      <w:r>
        <w:rPr>
          <w:rFonts w:hint="eastAsia" w:ascii="仿宋" w:hAnsi="仿宋" w:eastAsia="仿宋" w:cs="仿宋"/>
          <w:sz w:val="28"/>
          <w:szCs w:val="28"/>
        </w:rPr>
        <w:t>第六章  磋商响应文件参考格式</w:t>
      </w:r>
      <w:bookmarkEnd w:id="16"/>
    </w:p>
    <w:p>
      <w:pPr>
        <w:autoSpaceDE w:val="0"/>
        <w:autoSpaceDN w:val="0"/>
        <w:adjustRightInd w:val="0"/>
        <w:rPr>
          <w:rFonts w:ascii="宋体"/>
        </w:rPr>
      </w:pPr>
      <w:r>
        <w:rPr>
          <w:rFonts w:hint="eastAsia" w:ascii="宋体" w:hAnsi="宋体" w:cs="宋体"/>
        </w:rPr>
        <w:t>封面：</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jc w:val="center"/>
        <w:rPr>
          <w:rFonts w:ascii="宋体"/>
          <w:b/>
          <w:bCs/>
          <w:sz w:val="84"/>
          <w:szCs w:val="84"/>
        </w:rPr>
      </w:pPr>
      <w:r>
        <w:rPr>
          <w:rFonts w:hint="eastAsia" w:ascii="宋体" w:hAnsi="宋体" w:cs="宋体"/>
          <w:b/>
          <w:bCs/>
          <w:sz w:val="84"/>
          <w:szCs w:val="84"/>
        </w:rPr>
        <w:t>响应文件</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jc w:val="center"/>
        <w:rPr>
          <w:rFonts w:ascii="宋体"/>
        </w:rPr>
      </w:pPr>
      <w:r>
        <w:rPr>
          <w:rFonts w:hint="eastAsia" w:ascii="宋体" w:hAnsi="宋体" w:cs="宋体"/>
        </w:rPr>
        <w:t>（正本</w:t>
      </w:r>
      <w:r>
        <w:rPr>
          <w:rFonts w:ascii="宋体" w:hAnsi="宋体" w:cs="宋体"/>
        </w:rPr>
        <w:t>/</w:t>
      </w:r>
      <w:r>
        <w:rPr>
          <w:rFonts w:hint="eastAsia" w:ascii="宋体" w:hAnsi="宋体" w:cs="宋体"/>
        </w:rPr>
        <w:t>副本）</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tabs>
          <w:tab w:val="left" w:pos="7230"/>
        </w:tabs>
        <w:ind w:firstLine="1186" w:firstLineChars="395"/>
        <w:rPr>
          <w:rFonts w:ascii="宋体"/>
          <w:b/>
          <w:bCs/>
          <w:sz w:val="30"/>
          <w:szCs w:val="30"/>
          <w:u w:val="single"/>
        </w:rPr>
      </w:pPr>
      <w:r>
        <w:rPr>
          <w:rFonts w:hint="eastAsia" w:ascii="宋体" w:hAnsi="宋体" w:cs="宋体"/>
          <w:b/>
          <w:bCs/>
          <w:sz w:val="30"/>
          <w:szCs w:val="30"/>
        </w:rPr>
        <w:t>项目名称：</w:t>
      </w: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rPr>
          <w:rFonts w:ascii="宋体"/>
        </w:rPr>
      </w:pPr>
    </w:p>
    <w:p>
      <w:pPr>
        <w:autoSpaceDE w:val="0"/>
        <w:autoSpaceDN w:val="0"/>
        <w:adjustRightInd w:val="0"/>
        <w:spacing w:line="360" w:lineRule="auto"/>
        <w:ind w:firstLine="1260" w:firstLineChars="450"/>
        <w:rPr>
          <w:rFonts w:ascii="宋体"/>
          <w:b/>
          <w:bCs/>
          <w:sz w:val="32"/>
          <w:szCs w:val="32"/>
          <w:u w:val="single"/>
        </w:rPr>
      </w:pPr>
      <w:r>
        <w:rPr>
          <w:rFonts w:hint="eastAsia" w:ascii="宋体" w:hAnsi="宋体" w:cs="宋体"/>
          <w:sz w:val="28"/>
          <w:szCs w:val="28"/>
        </w:rPr>
        <w:t>磋商供应商名称：</w:t>
      </w:r>
      <w:bookmarkStart w:id="17" w:name="_Toc5751"/>
      <w:bookmarkStart w:id="18" w:name="_Toc23858"/>
    </w:p>
    <w:p>
      <w:pPr>
        <w:autoSpaceDE w:val="0"/>
        <w:autoSpaceDN w:val="0"/>
        <w:adjustRightInd w:val="0"/>
        <w:spacing w:line="360" w:lineRule="auto"/>
        <w:ind w:firstLine="1260" w:firstLineChars="450"/>
        <w:rPr>
          <w:rFonts w:ascii="宋体"/>
          <w:sz w:val="28"/>
          <w:szCs w:val="28"/>
        </w:rPr>
      </w:pPr>
      <w:r>
        <w:rPr>
          <w:rFonts w:hint="eastAsia" w:ascii="宋体" w:hAnsi="宋体" w:cs="宋体"/>
          <w:sz w:val="28"/>
          <w:szCs w:val="28"/>
        </w:rPr>
        <w:t>日期：年月日</w:t>
      </w:r>
    </w:p>
    <w:p>
      <w:pPr>
        <w:autoSpaceDE w:val="0"/>
        <w:autoSpaceDN w:val="0"/>
        <w:adjustRightInd w:val="0"/>
        <w:spacing w:line="360" w:lineRule="auto"/>
        <w:jc w:val="center"/>
        <w:rPr>
          <w:rFonts w:ascii="宋体"/>
          <w:b/>
          <w:bCs/>
          <w:sz w:val="44"/>
          <w:szCs w:val="44"/>
        </w:rPr>
      </w:pPr>
      <w:r>
        <w:rPr>
          <w:rFonts w:ascii="宋体"/>
          <w:b/>
          <w:bCs/>
          <w:sz w:val="44"/>
          <w:szCs w:val="44"/>
        </w:rPr>
        <w:br w:type="page"/>
      </w:r>
      <w:bookmarkEnd w:id="17"/>
      <w:bookmarkEnd w:id="18"/>
      <w:bookmarkStart w:id="19" w:name="_Toc264644272"/>
      <w:bookmarkStart w:id="20" w:name="_Toc360174584"/>
    </w:p>
    <w:p>
      <w:pPr>
        <w:autoSpaceDE w:val="0"/>
        <w:autoSpaceDN w:val="0"/>
        <w:adjustRightInd w:val="0"/>
        <w:spacing w:line="360" w:lineRule="auto"/>
        <w:jc w:val="center"/>
        <w:rPr>
          <w:rFonts w:ascii="宋体"/>
          <w:b/>
          <w:bCs/>
          <w:sz w:val="44"/>
          <w:szCs w:val="44"/>
        </w:rPr>
      </w:pPr>
    </w:p>
    <w:p>
      <w:pPr>
        <w:autoSpaceDE w:val="0"/>
        <w:autoSpaceDN w:val="0"/>
        <w:adjustRightInd w:val="0"/>
        <w:spacing w:line="360" w:lineRule="auto"/>
        <w:jc w:val="center"/>
        <w:outlineLvl w:val="1"/>
        <w:rPr>
          <w:rFonts w:ascii="宋体"/>
          <w:b/>
          <w:bCs/>
          <w:sz w:val="21"/>
          <w:szCs w:val="21"/>
        </w:rPr>
      </w:pPr>
      <w:r>
        <w:rPr>
          <w:rFonts w:hint="eastAsia" w:ascii="宋体" w:hAnsi="宋体" w:cs="宋体"/>
          <w:b/>
          <w:bCs/>
          <w:sz w:val="21"/>
          <w:szCs w:val="21"/>
        </w:rPr>
        <w:t>响应文件目录</w:t>
      </w:r>
      <w:bookmarkEnd w:id="19"/>
      <w:bookmarkEnd w:id="20"/>
    </w:p>
    <w:p>
      <w:pPr>
        <w:numPr>
          <w:ilvl w:val="4"/>
          <w:numId w:val="4"/>
        </w:numPr>
        <w:tabs>
          <w:tab w:val="left" w:pos="540"/>
          <w:tab w:val="clear" w:pos="2460"/>
        </w:tabs>
        <w:autoSpaceDE w:val="0"/>
        <w:autoSpaceDN w:val="0"/>
        <w:adjustRightInd w:val="0"/>
        <w:ind w:left="540" w:hanging="540"/>
        <w:outlineLvl w:val="1"/>
        <w:rPr>
          <w:rFonts w:ascii="宋体"/>
          <w:b/>
          <w:bCs/>
          <w:sz w:val="21"/>
          <w:szCs w:val="21"/>
        </w:rPr>
      </w:pPr>
      <w:r>
        <w:rPr>
          <w:rFonts w:ascii="宋体"/>
          <w:b/>
          <w:bCs/>
          <w:sz w:val="21"/>
          <w:szCs w:val="21"/>
        </w:rPr>
        <w:br w:type="page"/>
      </w:r>
      <w:r>
        <w:rPr>
          <w:rFonts w:hint="eastAsia" w:ascii="宋体" w:hAnsi="宋体" w:cs="宋体"/>
          <w:b/>
          <w:bCs/>
          <w:sz w:val="21"/>
          <w:szCs w:val="21"/>
          <w:lang w:val="en-US" w:eastAsia="zh-CN"/>
        </w:rPr>
        <w:t>投标书</w:t>
      </w:r>
    </w:p>
    <w:p>
      <w:pPr>
        <w:pStyle w:val="14"/>
        <w:rPr>
          <w:rFonts w:ascii="宋体"/>
          <w:b/>
          <w:bCs/>
          <w:sz w:val="21"/>
          <w:szCs w:val="21"/>
        </w:rPr>
      </w:pPr>
    </w:p>
    <w:p>
      <w:pPr>
        <w:pageBreakBefore w:val="0"/>
        <w:kinsoku/>
        <w:topLinePunct w:val="0"/>
        <w:bidi w:val="0"/>
        <w:spacing w:line="560" w:lineRule="exac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u w:val="single"/>
        </w:rPr>
        <w:t>（采购人名称）</w:t>
      </w:r>
      <w:r>
        <w:rPr>
          <w:rFonts w:hint="eastAsia" w:ascii="仿宋_GB2312" w:hAnsi="仿宋_GB2312" w:eastAsia="仿宋_GB2312" w:cs="仿宋_GB2312"/>
          <w:b/>
          <w:color w:val="auto"/>
          <w:sz w:val="21"/>
          <w:szCs w:val="21"/>
          <w:highlight w:val="none"/>
        </w:rPr>
        <w:t>：</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依据贵方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项目招标的投标邀请，我方代表</w:t>
      </w:r>
      <w:r>
        <w:rPr>
          <w:rFonts w:hint="eastAsia" w:ascii="仿宋_GB2312" w:hAnsi="仿宋_GB2312" w:eastAsia="仿宋_GB2312" w:cs="仿宋_GB2312"/>
          <w:color w:val="auto"/>
          <w:sz w:val="21"/>
          <w:szCs w:val="21"/>
          <w:highlight w:val="none"/>
          <w:u w:val="single"/>
        </w:rPr>
        <w:t>（姓名、职务）</w:t>
      </w:r>
      <w:r>
        <w:rPr>
          <w:rFonts w:hint="eastAsia" w:ascii="仿宋_GB2312" w:hAnsi="仿宋_GB2312" w:eastAsia="仿宋_GB2312" w:cs="仿宋_GB2312"/>
          <w:color w:val="auto"/>
          <w:sz w:val="21"/>
          <w:szCs w:val="21"/>
          <w:highlight w:val="none"/>
        </w:rPr>
        <w:t>经正式授权并代表投标人</w:t>
      </w:r>
      <w:r>
        <w:rPr>
          <w:rFonts w:hint="eastAsia" w:ascii="仿宋_GB2312" w:hAnsi="仿宋_GB2312" w:eastAsia="仿宋_GB2312" w:cs="仿宋_GB2312"/>
          <w:color w:val="auto"/>
          <w:sz w:val="21"/>
          <w:szCs w:val="21"/>
          <w:highlight w:val="none"/>
          <w:u w:val="single"/>
        </w:rPr>
        <w:t>（投标人全称 ）</w:t>
      </w:r>
      <w:r>
        <w:rPr>
          <w:rFonts w:hint="eastAsia" w:ascii="仿宋_GB2312" w:hAnsi="仿宋_GB2312" w:eastAsia="仿宋_GB2312" w:cs="仿宋_GB2312"/>
          <w:color w:val="auto"/>
          <w:sz w:val="21"/>
          <w:szCs w:val="21"/>
          <w:highlight w:val="none"/>
        </w:rPr>
        <w:t>提交</w:t>
      </w:r>
      <w:r>
        <w:rPr>
          <w:rFonts w:hint="eastAsia" w:ascii="仿宋_GB2312" w:hAnsi="仿宋_GB2312" w:eastAsia="仿宋_GB2312" w:cs="仿宋_GB2312"/>
          <w:color w:val="auto"/>
          <w:kern w:val="0"/>
          <w:sz w:val="21"/>
          <w:szCs w:val="21"/>
          <w:highlight w:val="none"/>
        </w:rPr>
        <w:t>投标文件。</w:t>
      </w:r>
    </w:p>
    <w:p>
      <w:pPr>
        <w:pageBreakBefore w:val="0"/>
        <w:kinsoku/>
        <w:topLinePunct w:val="0"/>
        <w:bidi w:val="0"/>
        <w:spacing w:line="560" w:lineRule="exact"/>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在此，我方宣布同意如下：</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1．《开标一览表》中规定的应提交和交付的</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u w:val="single"/>
          <w:lang w:val="en-US" w:eastAsia="zh-CN"/>
        </w:rPr>
        <w:t>包名称</w:t>
      </w:r>
      <w:r>
        <w:rPr>
          <w:rFonts w:hint="eastAsia" w:ascii="仿宋_GB2312" w:hAnsi="仿宋_GB2312" w:eastAsia="仿宋_GB2312" w:cs="仿宋_GB2312"/>
          <w:color w:val="auto"/>
          <w:sz w:val="21"/>
          <w:szCs w:val="21"/>
          <w:highlight w:val="none"/>
          <w:u w:val="single"/>
        </w:rPr>
        <w:t>）</w:t>
      </w:r>
      <w:r>
        <w:rPr>
          <w:rFonts w:hint="eastAsia" w:ascii="仿宋_GB2312" w:hAnsi="仿宋_GB2312" w:eastAsia="仿宋_GB2312" w:cs="仿宋_GB2312"/>
          <w:color w:val="auto"/>
          <w:sz w:val="21"/>
          <w:szCs w:val="21"/>
          <w:highlight w:val="none"/>
        </w:rPr>
        <w:t>，投标总价为</w:t>
      </w:r>
      <w:r>
        <w:rPr>
          <w:rFonts w:hint="eastAsia" w:ascii="仿宋_GB2312" w:hAnsi="仿宋_GB2312" w:eastAsia="仿宋_GB2312" w:cs="仿宋_GB2312"/>
          <w:color w:val="auto"/>
          <w:sz w:val="21"/>
          <w:szCs w:val="21"/>
          <w:highlight w:val="none"/>
          <w:u w:val="single"/>
        </w:rPr>
        <w:t>（注明币种，并用大写和小写表述投标总价）</w:t>
      </w:r>
      <w:r>
        <w:rPr>
          <w:rFonts w:hint="eastAsia" w:ascii="仿宋_GB2312" w:hAnsi="仿宋_GB2312" w:eastAsia="仿宋_GB2312" w:cs="仿宋_GB2312"/>
          <w:color w:val="auto"/>
          <w:sz w:val="21"/>
          <w:szCs w:val="21"/>
          <w:highlight w:val="none"/>
        </w:rPr>
        <w:t>；</w:t>
      </w:r>
    </w:p>
    <w:p>
      <w:pPr>
        <w:pageBreakBefore w:val="0"/>
        <w:kinsoku/>
        <w:topLinePunct w:val="0"/>
        <w:bidi w:val="0"/>
        <w:spacing w:line="560" w:lineRule="exact"/>
        <w:ind w:left="13" w:leftChars="6" w:firstLine="413" w:firstLineChars="197"/>
        <w:outlineLvl w:val="1"/>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2．按招标文件的约定履行合同责任和义务；</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3．已详细审查全部招标文件，包括</w:t>
      </w:r>
      <w:r>
        <w:rPr>
          <w:rFonts w:hint="eastAsia" w:ascii="仿宋_GB2312" w:hAnsi="仿宋_GB2312" w:eastAsia="仿宋_GB2312" w:cs="仿宋_GB2312"/>
          <w:color w:val="auto"/>
          <w:sz w:val="21"/>
          <w:szCs w:val="21"/>
          <w:highlight w:val="none"/>
          <w:u w:val="single"/>
        </w:rPr>
        <w:t>（修正或补充文件）（如果有的话）</w:t>
      </w:r>
      <w:r>
        <w:rPr>
          <w:rFonts w:hint="eastAsia" w:ascii="仿宋_GB2312" w:hAnsi="仿宋_GB2312" w:eastAsia="仿宋_GB2312" w:cs="仿宋_GB2312"/>
          <w:color w:val="auto"/>
          <w:sz w:val="21"/>
          <w:szCs w:val="21"/>
          <w:highlight w:val="none"/>
        </w:rPr>
        <w:t>，对此无异议；</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4．投标有效期为自</w:t>
      </w:r>
      <w:r>
        <w:rPr>
          <w:rFonts w:hint="eastAsia" w:ascii="仿宋_GB2312" w:hAnsi="仿宋_GB2312" w:eastAsia="仿宋_GB2312" w:cs="仿宋_GB2312"/>
          <w:color w:val="auto"/>
          <w:kern w:val="0"/>
          <w:sz w:val="21"/>
          <w:szCs w:val="21"/>
          <w:highlight w:val="none"/>
        </w:rPr>
        <w:t>递交投标文件截止之日</w:t>
      </w:r>
      <w:r>
        <w:rPr>
          <w:rFonts w:hint="eastAsia" w:ascii="仿宋_GB2312" w:hAnsi="仿宋_GB2312" w:eastAsia="仿宋_GB2312" w:cs="仿宋_GB2312"/>
          <w:color w:val="auto"/>
          <w:sz w:val="21"/>
          <w:szCs w:val="21"/>
          <w:highlight w:val="none"/>
        </w:rPr>
        <w:t>起，共</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个日历日；</w:t>
      </w:r>
    </w:p>
    <w:p>
      <w:pPr>
        <w:pageBreakBefore w:val="0"/>
        <w:kinsoku/>
        <w:topLinePunct w:val="0"/>
        <w:bidi w:val="0"/>
        <w:spacing w:line="560" w:lineRule="exact"/>
        <w:ind w:left="13" w:leftChars="6" w:firstLine="413" w:firstLineChars="197"/>
        <w:outlineLvl w:val="1"/>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5．提供按照贵方可能要求的与投标有关的一切数据或资料；</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6．与投标有关的一切正式往来信函请寄：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w:t>
      </w:r>
    </w:p>
    <w:p>
      <w:pPr>
        <w:pageBreakBefore w:val="0"/>
        <w:kinsoku/>
        <w:topLinePunct w:val="0"/>
        <w:autoSpaceDE w:val="0"/>
        <w:autoSpaceDN w:val="0"/>
        <w:bidi w:val="0"/>
        <w:adjustRightInd w:val="0"/>
        <w:spacing w:line="560" w:lineRule="exact"/>
        <w:ind w:right="246" w:firstLine="420" w:firstLineChars="200"/>
        <w:rPr>
          <w:rFonts w:hint="eastAsia" w:ascii="仿宋_GB2312" w:hAnsi="仿宋_GB2312" w:eastAsia="仿宋_GB2312" w:cs="仿宋_GB2312"/>
          <w:color w:val="auto"/>
          <w:kern w:val="0"/>
          <w:sz w:val="21"/>
          <w:szCs w:val="21"/>
          <w:highlight w:val="none"/>
        </w:rPr>
      </w:pP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电话/传真：</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电子邮件：</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投标人(公章)：</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法定代表人（签字或盖章）：</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投标日期：</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开户银行：</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left="13" w:leftChars="6" w:firstLine="413" w:firstLineChars="197"/>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帐号/行号：</w:t>
      </w:r>
      <w:r>
        <w:rPr>
          <w:rFonts w:hint="eastAsia" w:ascii="仿宋_GB2312" w:hAnsi="仿宋_GB2312" w:eastAsia="仿宋_GB2312" w:cs="仿宋_GB2312"/>
          <w:color w:val="auto"/>
          <w:sz w:val="21"/>
          <w:szCs w:val="21"/>
          <w:highlight w:val="none"/>
          <w:u w:val="single"/>
        </w:rPr>
        <w:t xml:space="preserve">                              </w:t>
      </w:r>
    </w:p>
    <w:p>
      <w:pPr>
        <w:tabs>
          <w:tab w:val="left" w:pos="3969"/>
        </w:tabs>
        <w:spacing w:line="500" w:lineRule="exact"/>
        <w:rPr>
          <w:rFonts w:ascii="宋体"/>
          <w:sz w:val="21"/>
          <w:szCs w:val="21"/>
        </w:rPr>
      </w:pPr>
      <w:r>
        <w:rPr>
          <w:rFonts w:ascii="宋体"/>
          <w:sz w:val="21"/>
          <w:szCs w:val="21"/>
        </w:rPr>
        <w:br w:type="page"/>
      </w:r>
    </w:p>
    <w:p>
      <w:pPr>
        <w:numPr>
          <w:ilvl w:val="4"/>
          <w:numId w:val="4"/>
        </w:numPr>
        <w:tabs>
          <w:tab w:val="left" w:pos="540"/>
        </w:tabs>
        <w:autoSpaceDE w:val="0"/>
        <w:autoSpaceDN w:val="0"/>
        <w:adjustRightInd w:val="0"/>
        <w:ind w:left="540" w:hanging="540"/>
        <w:outlineLvl w:val="1"/>
        <w:rPr>
          <w:rFonts w:ascii="宋体"/>
          <w:b/>
          <w:bCs/>
          <w:sz w:val="21"/>
          <w:szCs w:val="21"/>
        </w:rPr>
      </w:pPr>
      <w:bookmarkStart w:id="21" w:name="_Toc422466732"/>
      <w:bookmarkStart w:id="22" w:name="_Toc449975566"/>
      <w:bookmarkStart w:id="23" w:name="_Toc23576"/>
      <w:bookmarkStart w:id="24" w:name="_Toc26763"/>
      <w:bookmarkStart w:id="25" w:name="_Toc11926"/>
      <w:bookmarkStart w:id="26" w:name="_Toc432149006"/>
      <w:r>
        <w:rPr>
          <w:rFonts w:hint="eastAsia" w:ascii="宋体" w:hAnsi="宋体" w:cs="宋体"/>
          <w:b/>
          <w:bCs/>
          <w:sz w:val="21"/>
          <w:szCs w:val="21"/>
        </w:rPr>
        <w:t>报价一览表</w:t>
      </w:r>
      <w:bookmarkEnd w:id="21"/>
      <w:bookmarkEnd w:id="22"/>
      <w:bookmarkEnd w:id="23"/>
      <w:bookmarkEnd w:id="24"/>
      <w:bookmarkEnd w:id="25"/>
      <w:bookmarkEnd w:id="26"/>
    </w:p>
    <w:p>
      <w:pPr>
        <w:adjustRightInd w:val="0"/>
        <w:snapToGrid w:val="0"/>
        <w:ind w:left="-88" w:leftChars="-42"/>
        <w:rPr>
          <w:rFonts w:ascii="宋体"/>
          <w:sz w:val="21"/>
          <w:szCs w:val="21"/>
        </w:rPr>
      </w:pPr>
    </w:p>
    <w:p>
      <w:pPr>
        <w:bidi w:val="0"/>
        <w:jc w:val="center"/>
        <w:rPr>
          <w:rFonts w:hint="default" w:ascii="仿宋_GB2312" w:hAnsi="仿宋_GB2312" w:eastAsia="仿宋_GB2312" w:cs="仿宋_GB2312"/>
          <w:color w:val="auto"/>
          <w:kern w:val="0"/>
          <w:sz w:val="21"/>
          <w:szCs w:val="21"/>
          <w:highlight w:val="none"/>
          <w:lang w:val="en-US" w:eastAsia="zh-CN" w:bidi="ar-SA"/>
        </w:rPr>
      </w:pPr>
      <w:bookmarkStart w:id="27" w:name="_Toc12064"/>
      <w:r>
        <w:rPr>
          <w:rFonts w:hint="eastAsia" w:ascii="仿宋_GB2312" w:hAnsi="仿宋_GB2312" w:eastAsia="仿宋_GB2312" w:cs="仿宋_GB2312"/>
          <w:color w:val="auto"/>
          <w:kern w:val="0"/>
          <w:sz w:val="21"/>
          <w:szCs w:val="21"/>
          <w:highlight w:val="none"/>
          <w:lang w:val="zh-CN" w:eastAsia="en-US" w:bidi="ar-SA"/>
        </w:rPr>
        <w:t>报价一览表</w:t>
      </w:r>
      <w:bookmarkEnd w:id="27"/>
    </w:p>
    <w:tbl>
      <w:tblPr>
        <w:tblStyle w:val="18"/>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2776"/>
        <w:gridCol w:w="5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746" w:type="dxa"/>
            <w:gridSpan w:val="2"/>
          </w:tcPr>
          <w:p>
            <w:pPr>
              <w:pStyle w:val="27"/>
              <w:pageBreakBefore w:val="0"/>
              <w:kinsoku/>
              <w:topLinePunct w:val="0"/>
              <w:bidi w:val="0"/>
              <w:spacing w:before="74" w:line="560" w:lineRule="exact"/>
              <w:ind w:left="107"/>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所投项目包名称</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970" w:type="dxa"/>
          </w:tcPr>
          <w:p>
            <w:pPr>
              <w:pStyle w:val="27"/>
              <w:pageBreakBefore w:val="0"/>
              <w:kinsoku/>
              <w:topLinePunct w:val="0"/>
              <w:bidi w:val="0"/>
              <w:spacing w:before="74" w:line="560" w:lineRule="exact"/>
              <w:ind w:left="224" w:right="215"/>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2776" w:type="dxa"/>
          </w:tcPr>
          <w:p>
            <w:pPr>
              <w:pStyle w:val="27"/>
              <w:pageBreakBefore w:val="0"/>
              <w:kinsoku/>
              <w:topLinePunct w:val="0"/>
              <w:bidi w:val="0"/>
              <w:spacing w:before="74" w:line="560" w:lineRule="exact"/>
              <w:ind w:left="906"/>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项目内容</w:t>
            </w:r>
          </w:p>
        </w:tc>
        <w:tc>
          <w:tcPr>
            <w:tcW w:w="5330" w:type="dxa"/>
          </w:tcPr>
          <w:p>
            <w:pPr>
              <w:pStyle w:val="27"/>
              <w:pageBreakBefore w:val="0"/>
              <w:kinsoku/>
              <w:topLinePunct w:val="0"/>
              <w:bidi w:val="0"/>
              <w:spacing w:before="74" w:line="560" w:lineRule="exact"/>
              <w:ind w:left="1339" w:right="1333"/>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0" w:type="dxa"/>
          </w:tcPr>
          <w:p>
            <w:pPr>
              <w:pStyle w:val="27"/>
              <w:pageBreakBefore w:val="0"/>
              <w:kinsoku/>
              <w:topLinePunct w:val="0"/>
              <w:bidi w:val="0"/>
              <w:spacing w:before="76" w:line="560" w:lineRule="exact"/>
              <w:ind w:left="9"/>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776" w:type="dxa"/>
          </w:tcPr>
          <w:p>
            <w:pPr>
              <w:pStyle w:val="27"/>
              <w:pageBreakBefore w:val="0"/>
              <w:kinsoku/>
              <w:topLinePunct w:val="0"/>
              <w:bidi w:val="0"/>
              <w:spacing w:before="76" w:line="560" w:lineRule="exact"/>
              <w:ind w:left="10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投标总报价（</w:t>
            </w:r>
            <w:r>
              <w:rPr>
                <w:rFonts w:hint="eastAsia" w:ascii="仿宋_GB2312" w:hAnsi="仿宋_GB2312" w:eastAsia="仿宋_GB2312" w:cs="仿宋_GB2312"/>
                <w:color w:val="auto"/>
                <w:sz w:val="21"/>
                <w:szCs w:val="21"/>
                <w:highlight w:val="none"/>
                <w:lang w:val="en-US"/>
              </w:rPr>
              <w:t>小写</w:t>
            </w:r>
            <w:r>
              <w:rPr>
                <w:rFonts w:hint="eastAsia" w:ascii="仿宋_GB2312" w:hAnsi="仿宋_GB2312" w:eastAsia="仿宋_GB2312" w:cs="仿宋_GB2312"/>
                <w:color w:val="auto"/>
                <w:sz w:val="21"/>
                <w:szCs w:val="21"/>
                <w:highlight w:val="none"/>
              </w:rPr>
              <w:t>）</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0" w:type="dxa"/>
          </w:tcPr>
          <w:p>
            <w:pPr>
              <w:pStyle w:val="27"/>
              <w:pageBreakBefore w:val="0"/>
              <w:kinsoku/>
              <w:topLinePunct w:val="0"/>
              <w:bidi w:val="0"/>
              <w:spacing w:before="76" w:line="560" w:lineRule="exact"/>
              <w:ind w:left="9"/>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2</w:t>
            </w:r>
          </w:p>
        </w:tc>
        <w:tc>
          <w:tcPr>
            <w:tcW w:w="2776" w:type="dxa"/>
          </w:tcPr>
          <w:p>
            <w:pPr>
              <w:pStyle w:val="27"/>
              <w:pageBreakBefore w:val="0"/>
              <w:kinsoku/>
              <w:topLinePunct w:val="0"/>
              <w:bidi w:val="0"/>
              <w:spacing w:before="76" w:line="560" w:lineRule="exact"/>
              <w:ind w:left="10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投标总报价（</w:t>
            </w:r>
            <w:r>
              <w:rPr>
                <w:rFonts w:hint="eastAsia" w:ascii="仿宋_GB2312" w:hAnsi="仿宋_GB2312" w:eastAsia="仿宋_GB2312" w:cs="仿宋_GB2312"/>
                <w:color w:val="auto"/>
                <w:sz w:val="21"/>
                <w:szCs w:val="21"/>
                <w:highlight w:val="none"/>
                <w:lang w:val="en-US"/>
              </w:rPr>
              <w:t>大写</w:t>
            </w:r>
            <w:r>
              <w:rPr>
                <w:rFonts w:hint="eastAsia" w:ascii="仿宋_GB2312" w:hAnsi="仿宋_GB2312" w:eastAsia="仿宋_GB2312" w:cs="仿宋_GB2312"/>
                <w:color w:val="auto"/>
                <w:sz w:val="21"/>
                <w:szCs w:val="21"/>
                <w:highlight w:val="none"/>
              </w:rPr>
              <w:t>）</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70" w:type="dxa"/>
          </w:tcPr>
          <w:p>
            <w:pPr>
              <w:pStyle w:val="27"/>
              <w:pageBreakBefore w:val="0"/>
              <w:kinsoku/>
              <w:topLinePunct w:val="0"/>
              <w:bidi w:val="0"/>
              <w:spacing w:before="76" w:line="560" w:lineRule="exact"/>
              <w:ind w:left="224" w:right="215"/>
              <w:jc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6</w:t>
            </w:r>
          </w:p>
        </w:tc>
        <w:tc>
          <w:tcPr>
            <w:tcW w:w="2776" w:type="dxa"/>
          </w:tcPr>
          <w:p>
            <w:pPr>
              <w:pStyle w:val="27"/>
              <w:pageBreakBefore w:val="0"/>
              <w:kinsoku/>
              <w:topLinePunct w:val="0"/>
              <w:bidi w:val="0"/>
              <w:spacing w:before="76" w:line="560" w:lineRule="exact"/>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售后服务期限及要求（如有）</w:t>
            </w:r>
          </w:p>
        </w:tc>
        <w:tc>
          <w:tcPr>
            <w:tcW w:w="5330" w:type="dxa"/>
          </w:tcPr>
          <w:p>
            <w:pPr>
              <w:pStyle w:val="27"/>
              <w:pageBreakBefore w:val="0"/>
              <w:kinsoku/>
              <w:topLinePunct w:val="0"/>
              <w:bidi w:val="0"/>
              <w:spacing w:before="76" w:line="560" w:lineRule="exact"/>
              <w:ind w:left="2341" w:right="2338"/>
              <w:jc w:val="center"/>
              <w:rPr>
                <w:rFonts w:hint="eastAsia" w:ascii="仿宋_GB2312" w:hAnsi="仿宋_GB2312" w:eastAsia="仿宋_GB2312" w:cs="仿宋_GB2312"/>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3746" w:type="dxa"/>
            <w:gridSpan w:val="2"/>
            <w:vAlign w:val="center"/>
          </w:tcPr>
          <w:p>
            <w:pPr>
              <w:pStyle w:val="27"/>
              <w:pageBreakBefore w:val="0"/>
              <w:kinsoku/>
              <w:topLinePunct w:val="0"/>
              <w:bidi w:val="0"/>
              <w:spacing w:before="74" w:line="560" w:lineRule="exact"/>
              <w:ind w:left="107"/>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c>
          <w:tcPr>
            <w:tcW w:w="5330" w:type="dxa"/>
          </w:tcPr>
          <w:p>
            <w:pPr>
              <w:pStyle w:val="27"/>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c>
      </w:tr>
    </w:tbl>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22" w:leftChars="194" w:hanging="315" w:hangingChars="150"/>
        <w:rPr>
          <w:rFonts w:hint="eastAsia" w:ascii="仿宋_GB2312" w:hAnsi="仿宋_GB2312" w:eastAsia="仿宋_GB2312" w:cs="仿宋_GB2312"/>
          <w:color w:val="auto"/>
          <w:sz w:val="21"/>
          <w:szCs w:val="21"/>
          <w:highlight w:val="none"/>
        </w:rPr>
      </w:pP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法定代表人或授权代表：</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（签字或盖章）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      期：   年    月    日</w:t>
      </w:r>
    </w:p>
    <w:p>
      <w:pPr>
        <w:pageBreakBefore w:val="0"/>
        <w:kinsoku/>
        <w:topLinePunct w:val="0"/>
        <w:bidi w:val="0"/>
        <w:spacing w:line="560" w:lineRule="exact"/>
        <w:jc w:val="left"/>
        <w:rPr>
          <w:rFonts w:hint="eastAsia" w:ascii="仿宋_GB2312" w:hAnsi="仿宋_GB2312" w:eastAsia="仿宋_GB2312" w:cs="仿宋_GB2312"/>
          <w:color w:val="auto"/>
          <w:sz w:val="21"/>
          <w:szCs w:val="21"/>
          <w:highlight w:val="none"/>
          <w:lang w:val="zh-CN"/>
        </w:rPr>
      </w:pPr>
      <w:r>
        <w:rPr>
          <w:rFonts w:ascii="宋体"/>
          <w:sz w:val="21"/>
          <w:szCs w:val="21"/>
        </w:rPr>
        <w:br w:type="page"/>
      </w:r>
      <w:bookmarkStart w:id="28" w:name="_Toc432149007"/>
      <w:bookmarkStart w:id="29" w:name="_Toc424832831"/>
    </w:p>
    <w:p>
      <w:pPr>
        <w:pageBreakBefore w:val="0"/>
        <w:kinsoku/>
        <w:topLinePunct w:val="0"/>
        <w:bidi w:val="0"/>
        <w:spacing w:line="560" w:lineRule="exact"/>
        <w:jc w:val="left"/>
        <w:rPr>
          <w:rFonts w:hint="eastAsia" w:ascii="仿宋_GB2312" w:hAnsi="仿宋_GB2312" w:eastAsia="仿宋_GB2312" w:cs="仿宋_GB2312"/>
          <w:color w:val="auto"/>
          <w:sz w:val="21"/>
          <w:szCs w:val="21"/>
          <w:highlight w:val="none"/>
          <w:lang w:val="zh-CN"/>
        </w:rPr>
      </w:pPr>
    </w:p>
    <w:p>
      <w:pPr>
        <w:numPr>
          <w:ilvl w:val="4"/>
          <w:numId w:val="4"/>
        </w:numPr>
        <w:tabs>
          <w:tab w:val="left" w:pos="540"/>
        </w:tabs>
        <w:autoSpaceDE w:val="0"/>
        <w:autoSpaceDN w:val="0"/>
        <w:adjustRightInd w:val="0"/>
        <w:ind w:left="540" w:hanging="540"/>
        <w:outlineLvl w:val="1"/>
        <w:rPr>
          <w:rFonts w:ascii="宋体"/>
          <w:b/>
          <w:bCs/>
          <w:sz w:val="21"/>
          <w:szCs w:val="21"/>
        </w:rPr>
      </w:pPr>
      <w:bookmarkStart w:id="30" w:name="_Toc26748"/>
      <w:bookmarkStart w:id="31" w:name="_Toc817"/>
      <w:bookmarkStart w:id="32" w:name="_Toc13816"/>
      <w:bookmarkStart w:id="33" w:name="_Toc449975570"/>
      <w:r>
        <w:rPr>
          <w:rFonts w:hint="eastAsia" w:ascii="宋体" w:hAnsi="宋体" w:cs="宋体"/>
          <w:b/>
          <w:bCs/>
          <w:sz w:val="21"/>
          <w:szCs w:val="21"/>
        </w:rPr>
        <w:t>法定代表人授权书</w:t>
      </w:r>
      <w:bookmarkEnd w:id="28"/>
      <w:bookmarkEnd w:id="29"/>
      <w:bookmarkEnd w:id="30"/>
      <w:bookmarkEnd w:id="31"/>
      <w:bookmarkEnd w:id="32"/>
      <w:bookmarkEnd w:id="33"/>
    </w:p>
    <w:p>
      <w:pPr>
        <w:pageBreakBefore w:val="0"/>
        <w:kinsoku/>
        <w:topLinePunct w:val="0"/>
        <w:bidi w:val="0"/>
        <w:spacing w:line="560" w:lineRule="exac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u w:val="single"/>
        </w:rPr>
        <w:t>（采购人名称）</w:t>
      </w:r>
      <w:r>
        <w:rPr>
          <w:rFonts w:hint="eastAsia" w:ascii="仿宋_GB2312" w:hAnsi="仿宋_GB2312" w:eastAsia="仿宋_GB2312" w:cs="仿宋_GB2312"/>
          <w:b/>
          <w:color w:val="auto"/>
          <w:sz w:val="21"/>
          <w:szCs w:val="21"/>
          <w:highlight w:val="none"/>
        </w:rPr>
        <w:t>：</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兹授权</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同志为我单位参加贵方组织的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项目采购活动的投标人授权代表，代理人根据授权，以我方名义签署、澄清、说明、补正、递交、撤回、修改</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项目响应文件、签订合同和处理有关事宜，其法律后果由我方承担。代理期限从</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日起至</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日止。 </w:t>
      </w:r>
    </w:p>
    <w:p>
      <w:pPr>
        <w:pageBreakBefore w:val="0"/>
        <w:kinsoku/>
        <w:topLinePunct w:val="0"/>
        <w:bidi w:val="0"/>
        <w:spacing w:line="560" w:lineRule="exact"/>
        <w:ind w:firstLine="472" w:firstLineChars="225"/>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被授权代表无转委托权。</w:t>
      </w: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投标人（公章）：</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val="zh-CN"/>
        </w:rPr>
        <w:t>法定代表人（签字或盖章）</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val="zh-CN"/>
        </w:rPr>
        <w:t>签发日期：</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lang w:val="zh-CN"/>
        </w:rPr>
        <w:t>年</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lang w:val="zh-CN"/>
        </w:rPr>
        <w:t>月</w:t>
      </w:r>
      <w:r>
        <w:rPr>
          <w:rFonts w:hint="eastAsia" w:ascii="仿宋_GB2312" w:hAnsi="仿宋_GB2312" w:eastAsia="仿宋_GB2312" w:cs="仿宋_GB2312"/>
          <w:color w:val="auto"/>
          <w:sz w:val="21"/>
          <w:szCs w:val="21"/>
          <w:highlight w:val="none"/>
          <w:u w:val="single"/>
          <w:lang w:val="zh-CN"/>
        </w:rPr>
        <w:t xml:space="preserve">    </w:t>
      </w:r>
      <w:r>
        <w:rPr>
          <w:rFonts w:hint="eastAsia" w:ascii="仿宋_GB2312" w:hAnsi="仿宋_GB2312" w:eastAsia="仿宋_GB2312" w:cs="仿宋_GB2312"/>
          <w:color w:val="auto"/>
          <w:sz w:val="21"/>
          <w:szCs w:val="21"/>
          <w:highlight w:val="none"/>
          <w:lang w:val="zh-CN"/>
        </w:rPr>
        <w:t>日</w:t>
      </w:r>
    </w:p>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附：</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投标人授权代表单位名称：</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职务：</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性别：</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身份证号码：</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420" w:firstLineChars="200"/>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电话：</w:t>
      </w:r>
      <w:r>
        <w:rPr>
          <w:rFonts w:hint="eastAsia" w:ascii="仿宋_GB2312" w:hAnsi="仿宋_GB2312" w:eastAsia="仿宋_GB2312" w:cs="仿宋_GB2312"/>
          <w:color w:val="auto"/>
          <w:sz w:val="21"/>
          <w:szCs w:val="21"/>
          <w:highlight w:val="none"/>
          <w:u w:val="single"/>
        </w:rPr>
        <w:t xml:space="preserve">                         </w:t>
      </w:r>
    </w:p>
    <w:p>
      <w:pPr>
        <w:bidi w:val="0"/>
        <w:rPr>
          <w:rFonts w:hint="eastAsia"/>
        </w:rPr>
      </w:pPr>
    </w:p>
    <w:p>
      <w:pPr>
        <w:bidi w:val="0"/>
        <w:rPr>
          <w:rFonts w:hint="eastAsia"/>
        </w:rPr>
      </w:pPr>
    </w:p>
    <w:p>
      <w:pPr>
        <w:bidi w:val="0"/>
        <w:rPr>
          <w:rFonts w:hint="eastAsia"/>
        </w:rPr>
      </w:pP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9532" w:type="dxa"/>
          </w:tcPr>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粘贴被授权人身份证（清晰影印件）</w:t>
            </w:r>
          </w:p>
        </w:tc>
      </w:tr>
    </w:tbl>
    <w:p>
      <w:pPr>
        <w:rPr>
          <w:rFonts w:ascii="宋体"/>
          <w:kern w:val="0"/>
          <w:sz w:val="21"/>
          <w:szCs w:val="21"/>
        </w:rPr>
      </w:pPr>
    </w:p>
    <w:p>
      <w:pPr>
        <w:autoSpaceDE w:val="0"/>
        <w:autoSpaceDN w:val="0"/>
        <w:adjustRightInd w:val="0"/>
        <w:spacing w:line="360" w:lineRule="auto"/>
        <w:jc w:val="left"/>
        <w:rPr>
          <w:rFonts w:ascii="宋体"/>
          <w:kern w:val="0"/>
          <w:sz w:val="21"/>
          <w:szCs w:val="21"/>
        </w:rPr>
      </w:pPr>
    </w:p>
    <w:p>
      <w:pPr>
        <w:bidi w:val="0"/>
      </w:pPr>
    </w:p>
    <w:p>
      <w:pPr>
        <w:bidi w:val="0"/>
      </w:pPr>
    </w:p>
    <w:p>
      <w:pPr>
        <w:bidi w:val="0"/>
      </w:pPr>
    </w:p>
    <w:p>
      <w:pPr>
        <w:numPr>
          <w:ilvl w:val="4"/>
          <w:numId w:val="4"/>
        </w:numPr>
        <w:tabs>
          <w:tab w:val="left" w:pos="540"/>
        </w:tabs>
        <w:autoSpaceDE w:val="0"/>
        <w:autoSpaceDN w:val="0"/>
        <w:adjustRightInd w:val="0"/>
        <w:ind w:left="540" w:hanging="540"/>
        <w:outlineLvl w:val="1"/>
        <w:rPr>
          <w:rFonts w:ascii="宋体"/>
          <w:b/>
          <w:bCs/>
          <w:sz w:val="21"/>
          <w:szCs w:val="21"/>
        </w:rPr>
      </w:pPr>
      <w:bookmarkStart w:id="34" w:name="_Toc449975571"/>
      <w:bookmarkStart w:id="35" w:name="_Toc5501"/>
      <w:bookmarkStart w:id="36" w:name="_Toc360120184"/>
      <w:bookmarkStart w:id="37" w:name="_Toc32575"/>
      <w:bookmarkStart w:id="38" w:name="_Toc432149008"/>
      <w:bookmarkStart w:id="39" w:name="_Toc424832832"/>
      <w:bookmarkStart w:id="40" w:name="_Toc9150"/>
      <w:r>
        <w:rPr>
          <w:rFonts w:hint="eastAsia" w:ascii="宋体" w:hAnsi="宋体" w:cs="宋体"/>
          <w:b/>
          <w:bCs/>
          <w:sz w:val="21"/>
          <w:szCs w:val="21"/>
        </w:rPr>
        <w:t>法定代表人身份证明书</w:t>
      </w:r>
      <w:bookmarkEnd w:id="34"/>
      <w:bookmarkEnd w:id="35"/>
      <w:bookmarkEnd w:id="36"/>
      <w:bookmarkEnd w:id="37"/>
      <w:bookmarkEnd w:id="38"/>
      <w:bookmarkEnd w:id="39"/>
      <w:bookmarkEnd w:id="40"/>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单位性质：</w:t>
      </w:r>
      <w:r>
        <w:rPr>
          <w:rFonts w:hint="eastAsia" w:ascii="仿宋_GB2312" w:hAnsi="仿宋_GB2312" w:eastAsia="仿宋_GB2312" w:cs="仿宋_GB2312"/>
          <w:color w:val="auto"/>
          <w:sz w:val="21"/>
          <w:szCs w:val="21"/>
          <w:highlight w:val="none"/>
          <w:u w:val="singl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成立时间：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月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日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经营期限：</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姓名：</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性别：</w:t>
      </w:r>
      <w:r>
        <w:rPr>
          <w:rFonts w:hint="eastAsia" w:ascii="仿宋_GB2312" w:hAnsi="仿宋_GB2312" w:eastAsia="仿宋_GB2312" w:cs="仿宋_GB2312"/>
          <w:color w:val="auto"/>
          <w:sz w:val="21"/>
          <w:szCs w:val="21"/>
          <w:highlight w:val="none"/>
          <w:u w:val="singl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年龄：</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职务：</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系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（投标人名称）的法定代表人。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特此证明。 </w:t>
      </w: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p>
    <w:p>
      <w:pPr>
        <w:pageBreakBefore w:val="0"/>
        <w:widowControl/>
        <w:kinsoku/>
        <w:topLinePunct w:val="0"/>
        <w:bidi w:val="0"/>
        <w:spacing w:line="560" w:lineRule="exact"/>
        <w:rPr>
          <w:rFonts w:hint="eastAsia" w:ascii="仿宋_GB2312" w:hAnsi="仿宋_GB2312" w:eastAsia="仿宋_GB2312" w:cs="仿宋_GB2312"/>
          <w:color w:val="auto"/>
          <w:sz w:val="21"/>
          <w:szCs w:val="21"/>
          <w:highlight w:val="none"/>
        </w:rPr>
      </w:pPr>
    </w:p>
    <w:p>
      <w:pPr>
        <w:pageBreakBefore w:val="0"/>
        <w:widowControl/>
        <w:kinsoku/>
        <w:topLinePunct w:val="0"/>
        <w:bidi w:val="0"/>
        <w:spacing w:line="560" w:lineRule="exact"/>
        <w:jc w:val="righ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（公章） </w:t>
      </w:r>
    </w:p>
    <w:p>
      <w:pPr>
        <w:pageBreakBefore w:val="0"/>
        <w:widowControl/>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none"/>
          <w:lang w:val="en-US" w:eastAsia="zh-CN"/>
        </w:rPr>
        <w:t xml:space="preserve">                                   日  期</w:t>
      </w:r>
      <w:r>
        <w:rPr>
          <w:rFonts w:hint="eastAsia" w:ascii="仿宋_GB2312" w:hAnsi="仿宋_GB2312" w:eastAsia="仿宋_GB2312" w:cs="仿宋_GB2312"/>
          <w:color w:val="auto"/>
          <w:sz w:val="21"/>
          <w:szCs w:val="21"/>
          <w:highlight w:val="none"/>
          <w:u w:val="none"/>
        </w:rPr>
        <w:t xml:space="preserve"> </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年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日 </w:t>
      </w:r>
    </w:p>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p>
    <w:tbl>
      <w:tblPr>
        <w:tblStyle w:val="1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pPr>
              <w:pageBreakBefore w:val="0"/>
              <w:kinsoku/>
              <w:topLinePunct w:val="0"/>
              <w:bidi w:val="0"/>
              <w:spacing w:line="56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粘贴法定代表人身份证（清晰影印件）</w:t>
            </w:r>
          </w:p>
        </w:tc>
      </w:tr>
    </w:tbl>
    <w:p>
      <w:pPr>
        <w:rPr>
          <w:rFonts w:ascii="宋体"/>
          <w:b/>
          <w:bCs/>
          <w:kern w:val="0"/>
          <w:sz w:val="21"/>
          <w:szCs w:val="21"/>
        </w:rPr>
      </w:pPr>
    </w:p>
    <w:p>
      <w:pPr>
        <w:spacing w:line="360" w:lineRule="auto"/>
        <w:rPr>
          <w:rFonts w:ascii="宋体"/>
          <w:sz w:val="21"/>
          <w:szCs w:val="21"/>
        </w:rPr>
      </w:pPr>
    </w:p>
    <w:p>
      <w:pPr>
        <w:spacing w:line="360" w:lineRule="auto"/>
        <w:rPr>
          <w:rFonts w:ascii="宋体"/>
          <w:sz w:val="21"/>
          <w:szCs w:val="21"/>
        </w:rPr>
      </w:pPr>
    </w:p>
    <w:p>
      <w:pPr>
        <w:autoSpaceDE w:val="0"/>
        <w:autoSpaceDN w:val="0"/>
        <w:adjustRightInd w:val="0"/>
        <w:spacing w:line="360" w:lineRule="auto"/>
        <w:outlineLvl w:val="1"/>
        <w:rPr>
          <w:rFonts w:ascii="宋体"/>
          <w:b/>
          <w:bCs/>
          <w:sz w:val="21"/>
          <w:szCs w:val="21"/>
        </w:rPr>
      </w:pPr>
      <w:r>
        <w:rPr>
          <w:rFonts w:ascii="宋体"/>
          <w:sz w:val="21"/>
          <w:szCs w:val="21"/>
        </w:rPr>
        <w:br w:type="page"/>
      </w:r>
      <w:bookmarkStart w:id="41" w:name="_Toc432149012"/>
      <w:bookmarkStart w:id="42" w:name="_Toc26675"/>
      <w:bookmarkStart w:id="43" w:name="_Toc449975573"/>
      <w:bookmarkStart w:id="44" w:name="_Toc422466736"/>
      <w:r>
        <w:rPr>
          <w:rFonts w:hint="eastAsia" w:ascii="宋体" w:eastAsia="宋体"/>
          <w:sz w:val="21"/>
          <w:szCs w:val="21"/>
          <w:lang w:val="en-US" w:eastAsia="zh-CN"/>
        </w:rPr>
        <w:t>5</w:t>
      </w:r>
      <w:r>
        <w:rPr>
          <w:rFonts w:ascii="宋体" w:hAnsi="宋体" w:cs="宋体"/>
          <w:b/>
          <w:bCs/>
          <w:sz w:val="21"/>
          <w:szCs w:val="21"/>
        </w:rPr>
        <w:t>.</w:t>
      </w:r>
      <w:r>
        <w:rPr>
          <w:rFonts w:hint="eastAsia" w:ascii="宋体" w:hAnsi="宋体" w:cs="宋体"/>
          <w:b/>
          <w:bCs/>
          <w:sz w:val="21"/>
          <w:szCs w:val="21"/>
        </w:rPr>
        <w:t>偏离说明表</w:t>
      </w:r>
      <w:bookmarkEnd w:id="41"/>
      <w:bookmarkEnd w:id="42"/>
      <w:bookmarkEnd w:id="43"/>
      <w:bookmarkEnd w:id="44"/>
    </w:p>
    <w:p>
      <w:pPr>
        <w:pageBreakBefore w:val="0"/>
        <w:kinsoku/>
        <w:topLinePunct w:val="0"/>
        <w:bidi w:val="0"/>
        <w:spacing w:line="560" w:lineRule="exact"/>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zh-CN"/>
        </w:rPr>
        <w:t>项目</w:t>
      </w:r>
      <w:r>
        <w:rPr>
          <w:rFonts w:hint="eastAsia" w:ascii="仿宋_GB2312" w:hAnsi="仿宋_GB2312" w:eastAsia="仿宋_GB2312" w:cs="仿宋_GB2312"/>
          <w:b/>
          <w:color w:val="auto"/>
          <w:sz w:val="21"/>
          <w:szCs w:val="21"/>
          <w:highlight w:val="none"/>
          <w:lang w:val="en-US" w:eastAsia="zh-CN"/>
        </w:rPr>
        <w:t>名称</w:t>
      </w:r>
      <w:r>
        <w:rPr>
          <w:rFonts w:hint="eastAsia" w:ascii="仿宋_GB2312" w:hAnsi="仿宋_GB2312" w:eastAsia="仿宋_GB2312" w:cs="仿宋_GB2312"/>
          <w:b/>
          <w:color w:val="auto"/>
          <w:sz w:val="21"/>
          <w:szCs w:val="21"/>
          <w:highlight w:val="none"/>
          <w:lang w:val="zh-CN"/>
        </w:rPr>
        <w:t>：</w:t>
      </w:r>
      <w:r>
        <w:rPr>
          <w:rFonts w:hint="eastAsia" w:ascii="仿宋_GB2312" w:hAnsi="仿宋_GB2312" w:eastAsia="仿宋_GB2312" w:cs="仿宋_GB2312"/>
          <w:b/>
          <w:color w:val="auto"/>
          <w:sz w:val="21"/>
          <w:szCs w:val="21"/>
          <w:highlight w:val="none"/>
          <w:u w:val="single"/>
          <w:lang w:val="zh-CN"/>
        </w:rPr>
        <w:t xml:space="preserve">                     </w:t>
      </w:r>
      <w:r>
        <w:rPr>
          <w:rFonts w:hint="eastAsia" w:ascii="仿宋_GB2312" w:hAnsi="仿宋_GB2312" w:eastAsia="仿宋_GB2312" w:cs="仿宋_GB2312"/>
          <w:b/>
          <w:color w:val="auto"/>
          <w:sz w:val="21"/>
          <w:szCs w:val="21"/>
          <w:highlight w:val="none"/>
          <w:lang w:val="zh-CN"/>
        </w:rPr>
        <w:t xml:space="preserve">     </w:t>
      </w:r>
      <w:r>
        <w:rPr>
          <w:rFonts w:hint="eastAsia" w:ascii="仿宋_GB2312" w:hAnsi="仿宋_GB2312" w:eastAsia="仿宋_GB2312" w:cs="仿宋_GB2312"/>
          <w:b/>
          <w:bCs/>
          <w:color w:val="auto"/>
          <w:sz w:val="21"/>
          <w:szCs w:val="21"/>
          <w:highlight w:val="none"/>
          <w:lang w:val="zh-CN"/>
        </w:rPr>
        <w:t xml:space="preserve">               </w:t>
      </w:r>
    </w:p>
    <w:tbl>
      <w:tblPr>
        <w:tblStyle w:val="18"/>
        <w:tblW w:w="90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541"/>
        <w:gridCol w:w="2541"/>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82"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2541"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招标文件项目服务（技术）要求条款</w:t>
            </w:r>
          </w:p>
        </w:tc>
        <w:tc>
          <w:tcPr>
            <w:tcW w:w="2541"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投标响应内容对应简述</w:t>
            </w:r>
          </w:p>
        </w:tc>
        <w:tc>
          <w:tcPr>
            <w:tcW w:w="3334" w:type="dxa"/>
            <w:shd w:val="clear" w:color="auto" w:fill="F1F1F1" w:themeFill="background1" w:themeFillShade="F2"/>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82"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541"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3334"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bl>
    <w:p>
      <w:pPr>
        <w:pageBreakBefore w:val="0"/>
        <w:kinsoku/>
        <w:topLinePunct w:val="0"/>
        <w:bidi w:val="0"/>
        <w:spacing w:line="560" w:lineRule="exact"/>
        <w:ind w:left="1092" w:hanging="955" w:hangingChars="455"/>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说明：1．投标人应按招标文件第</w:t>
      </w:r>
      <w:r>
        <w:rPr>
          <w:rFonts w:hint="eastAsia" w:ascii="仿宋_GB2312" w:hAnsi="仿宋_GB2312" w:eastAsia="仿宋_GB2312" w:cs="仿宋_GB2312"/>
          <w:color w:val="auto"/>
          <w:sz w:val="21"/>
          <w:szCs w:val="21"/>
          <w:highlight w:val="none"/>
          <w:lang w:val="en-US" w:eastAsia="zh-CN"/>
        </w:rPr>
        <w:t>五</w:t>
      </w:r>
      <w:r>
        <w:rPr>
          <w:rFonts w:hint="eastAsia" w:ascii="仿宋_GB2312" w:hAnsi="仿宋_GB2312" w:eastAsia="仿宋_GB2312" w:cs="仿宋_GB2312"/>
          <w:color w:val="auto"/>
          <w:sz w:val="21"/>
          <w:szCs w:val="21"/>
          <w:highlight w:val="none"/>
        </w:rPr>
        <w:t>章</w:t>
      </w:r>
      <w:r>
        <w:rPr>
          <w:rFonts w:hint="eastAsia" w:ascii="仿宋_GB2312" w:hAnsi="仿宋_GB2312" w:eastAsia="仿宋_GB2312" w:cs="仿宋_GB2312"/>
          <w:color w:val="auto"/>
          <w:sz w:val="21"/>
          <w:szCs w:val="21"/>
          <w:highlight w:val="none"/>
          <w:lang w:val="en-US" w:eastAsia="zh-CN"/>
        </w:rPr>
        <w:t>各包详细评分标准</w:t>
      </w:r>
      <w:r>
        <w:rPr>
          <w:rFonts w:hint="eastAsia" w:ascii="仿宋_GB2312" w:hAnsi="仿宋_GB2312" w:eastAsia="仿宋_GB2312" w:cs="仿宋_GB2312"/>
          <w:color w:val="auto"/>
          <w:sz w:val="21"/>
          <w:szCs w:val="21"/>
          <w:highlight w:val="none"/>
        </w:rPr>
        <w:t>中商务要求（如有）和技术要求</w:t>
      </w:r>
    </w:p>
    <w:p>
      <w:pPr>
        <w:pageBreakBefore w:val="0"/>
        <w:kinsoku/>
        <w:topLinePunct w:val="0"/>
        <w:bidi w:val="0"/>
        <w:spacing w:line="560" w:lineRule="exact"/>
        <w:ind w:left="1092" w:hanging="955" w:hangingChars="455"/>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（如有）条款逐项说明是否满足要求并提供证明文件。</w:t>
      </w:r>
    </w:p>
    <w:p>
      <w:pPr>
        <w:pageBreakBefore w:val="0"/>
        <w:kinsoku/>
        <w:topLinePunct w:val="0"/>
        <w:bidi w:val="0"/>
        <w:spacing w:line="560" w:lineRule="exact"/>
        <w:ind w:left="1018" w:leftChars="339" w:hanging="306" w:hangingChars="146"/>
        <w:jc w:val="left"/>
        <w:rPr>
          <w:rFonts w:hint="eastAsia" w:ascii="仿宋_GB2312" w:hAnsi="仿宋_GB2312" w:eastAsia="仿宋_GB2312" w:cs="仿宋_GB2312"/>
          <w:color w:val="auto"/>
          <w:sz w:val="21"/>
          <w:szCs w:val="21"/>
          <w:highlight w:val="none"/>
        </w:rPr>
      </w:pPr>
    </w:p>
    <w:p>
      <w:pPr>
        <w:pageBreakBefore w:val="0"/>
        <w:kinsoku/>
        <w:topLinePunct w:val="0"/>
        <w:bidi w:val="0"/>
        <w:adjustRightInd w:val="0"/>
        <w:snapToGrid w:val="0"/>
        <w:spacing w:line="560" w:lineRule="exact"/>
        <w:ind w:left="752" w:leftChars="258" w:hanging="210" w:hangingChars="100"/>
        <w:rPr>
          <w:rFonts w:hint="eastAsia" w:ascii="仿宋_GB2312" w:hAnsi="仿宋_GB2312" w:eastAsia="仿宋_GB2312" w:cs="仿宋_GB2312"/>
          <w:color w:val="auto"/>
          <w:sz w:val="21"/>
          <w:szCs w:val="21"/>
          <w:highlight w:val="none"/>
        </w:rPr>
      </w:pPr>
    </w:p>
    <w:p>
      <w:pPr>
        <w:pageBreakBefore w:val="0"/>
        <w:kinsoku/>
        <w:topLinePunct w:val="0"/>
        <w:bidi w:val="0"/>
        <w:spacing w:before="100" w:beforeAutospacing="1" w:after="100" w:afterAutospacing="1" w:line="560" w:lineRule="exact"/>
        <w:ind w:firstLine="2902" w:firstLineChars="1382"/>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auto"/>
          <w:sz w:val="21"/>
          <w:szCs w:val="21"/>
          <w:highlight w:val="none"/>
          <w:u w:val="single"/>
        </w:rPr>
        <w:t xml:space="preserve">                          </w:t>
      </w:r>
    </w:p>
    <w:p>
      <w:pPr>
        <w:pageBreakBefore w:val="0"/>
        <w:kinsoku/>
        <w:topLinePunct w:val="0"/>
        <w:bidi w:val="0"/>
        <w:spacing w:line="560" w:lineRule="exact"/>
        <w:ind w:firstLine="2950" w:firstLineChars="1405"/>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val="zh-CN"/>
        </w:rPr>
        <w:t>投标</w:t>
      </w: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u w:val="single"/>
        </w:rPr>
        <w:t xml:space="preserve">                        </w:t>
      </w:r>
    </w:p>
    <w:p>
      <w:pPr>
        <w:adjustRightInd w:val="0"/>
        <w:snapToGrid w:val="0"/>
        <w:rPr>
          <w:rFonts w:ascii="宋体"/>
          <w:sz w:val="21"/>
          <w:szCs w:val="21"/>
        </w:rPr>
      </w:pPr>
    </w:p>
    <w:p>
      <w:pPr>
        <w:rPr>
          <w:rFonts w:ascii="宋体"/>
          <w:b/>
          <w:bCs/>
          <w:kern w:val="0"/>
          <w:sz w:val="21"/>
          <w:szCs w:val="21"/>
        </w:rPr>
      </w:pPr>
    </w:p>
    <w:p>
      <w:pPr>
        <w:tabs>
          <w:tab w:val="left" w:pos="540"/>
        </w:tabs>
        <w:autoSpaceDE w:val="0"/>
        <w:autoSpaceDN w:val="0"/>
        <w:adjustRightInd w:val="0"/>
        <w:outlineLvl w:val="1"/>
        <w:rPr>
          <w:rFonts w:ascii="宋体"/>
          <w:b/>
          <w:bCs/>
          <w:sz w:val="21"/>
          <w:szCs w:val="21"/>
        </w:rPr>
      </w:pPr>
      <w:r>
        <w:rPr>
          <w:rFonts w:ascii="宋体"/>
          <w:b/>
          <w:bCs/>
          <w:kern w:val="0"/>
          <w:sz w:val="21"/>
          <w:szCs w:val="21"/>
        </w:rPr>
        <w:br w:type="page"/>
      </w:r>
      <w:bookmarkStart w:id="45" w:name="_Toc17965"/>
      <w:bookmarkStart w:id="46" w:name="_Toc362935521"/>
      <w:bookmarkStart w:id="47" w:name="_Toc8709"/>
      <w:bookmarkStart w:id="48" w:name="_Toc432149013"/>
      <w:bookmarkStart w:id="49" w:name="_Toc449975574"/>
      <w:bookmarkStart w:id="50" w:name="_Toc13140"/>
      <w:r>
        <w:rPr>
          <w:rFonts w:hint="eastAsia" w:ascii="宋体" w:eastAsia="宋体"/>
          <w:b/>
          <w:bCs/>
          <w:kern w:val="0"/>
          <w:sz w:val="21"/>
          <w:szCs w:val="21"/>
          <w:lang w:val="en-US" w:eastAsia="zh-CN"/>
        </w:rPr>
        <w:t>6</w:t>
      </w:r>
      <w:r>
        <w:rPr>
          <w:rFonts w:ascii="宋体" w:hAnsi="宋体" w:cs="宋体"/>
          <w:b/>
          <w:bCs/>
          <w:kern w:val="0"/>
          <w:sz w:val="21"/>
          <w:szCs w:val="21"/>
        </w:rPr>
        <w:t xml:space="preserve">. </w:t>
      </w:r>
      <w:r>
        <w:rPr>
          <w:rFonts w:hint="eastAsia" w:ascii="宋体" w:hAnsi="宋体" w:cs="宋体"/>
          <w:b/>
          <w:bCs/>
          <w:sz w:val="21"/>
          <w:szCs w:val="21"/>
        </w:rPr>
        <w:t>类似业绩一览表</w:t>
      </w:r>
      <w:bookmarkEnd w:id="45"/>
      <w:bookmarkEnd w:id="46"/>
      <w:bookmarkEnd w:id="47"/>
      <w:bookmarkEnd w:id="48"/>
      <w:bookmarkEnd w:id="49"/>
      <w:bookmarkEnd w:id="50"/>
    </w:p>
    <w:p>
      <w:pPr>
        <w:pageBreakBefore w:val="0"/>
        <w:kinsoku/>
        <w:topLinePunct w:val="0"/>
        <w:bidi w:val="0"/>
        <w:spacing w:line="560" w:lineRule="exact"/>
        <w:ind w:firstLine="211" w:firstLineChars="100"/>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zh-CN"/>
        </w:rPr>
        <w:t>项目</w:t>
      </w:r>
      <w:r>
        <w:rPr>
          <w:rFonts w:hint="eastAsia" w:ascii="仿宋_GB2312" w:hAnsi="仿宋_GB2312" w:eastAsia="仿宋_GB2312" w:cs="仿宋_GB2312"/>
          <w:b/>
          <w:color w:val="auto"/>
          <w:sz w:val="21"/>
          <w:szCs w:val="21"/>
          <w:highlight w:val="none"/>
          <w:lang w:val="en-US" w:eastAsia="zh-CN"/>
        </w:rPr>
        <w:t>名称</w:t>
      </w:r>
      <w:r>
        <w:rPr>
          <w:rFonts w:hint="eastAsia" w:ascii="仿宋_GB2312" w:hAnsi="仿宋_GB2312" w:eastAsia="仿宋_GB2312" w:cs="仿宋_GB2312"/>
          <w:b/>
          <w:color w:val="auto"/>
          <w:sz w:val="21"/>
          <w:szCs w:val="21"/>
          <w:highlight w:val="none"/>
          <w:lang w:val="zh-CN"/>
        </w:rPr>
        <w:t>：</w:t>
      </w:r>
      <w:r>
        <w:rPr>
          <w:rFonts w:hint="eastAsia" w:ascii="仿宋_GB2312" w:hAnsi="仿宋_GB2312" w:eastAsia="仿宋_GB2312" w:cs="仿宋_GB2312"/>
          <w:b/>
          <w:color w:val="auto"/>
          <w:sz w:val="21"/>
          <w:szCs w:val="21"/>
          <w:highlight w:val="none"/>
          <w:u w:val="single"/>
          <w:lang w:val="zh-CN"/>
        </w:rPr>
        <w:t xml:space="preserve">                     </w:t>
      </w:r>
      <w:r>
        <w:rPr>
          <w:rFonts w:hint="eastAsia" w:ascii="仿宋_GB2312" w:hAnsi="仿宋_GB2312" w:eastAsia="仿宋_GB2312" w:cs="仿宋_GB2312"/>
          <w:b/>
          <w:color w:val="auto"/>
          <w:sz w:val="21"/>
          <w:szCs w:val="21"/>
          <w:highlight w:val="none"/>
          <w:lang w:val="zh-CN"/>
        </w:rPr>
        <w:t xml:space="preserve">     </w:t>
      </w:r>
      <w:r>
        <w:rPr>
          <w:rFonts w:hint="eastAsia" w:ascii="仿宋_GB2312" w:hAnsi="仿宋_GB2312" w:eastAsia="仿宋_GB2312" w:cs="仿宋_GB2312"/>
          <w:b/>
          <w:bCs/>
          <w:color w:val="auto"/>
          <w:sz w:val="21"/>
          <w:szCs w:val="21"/>
          <w:highlight w:val="none"/>
          <w:lang w:val="zh-CN"/>
        </w:rPr>
        <w:t xml:space="preserve">              </w:t>
      </w:r>
    </w:p>
    <w:tbl>
      <w:tblPr>
        <w:tblStyle w:val="18"/>
        <w:tblW w:w="84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79"/>
        <w:gridCol w:w="2138"/>
        <w:gridCol w:w="1450"/>
        <w:gridCol w:w="1383"/>
        <w:gridCol w:w="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项目单位名称</w:t>
            </w: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项目时间</w:t>
            </w: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合同金额</w:t>
            </w: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5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1979"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2138"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450"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1383"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c>
          <w:tcPr>
            <w:tcW w:w="836" w:type="dxa"/>
            <w:vAlign w:val="center"/>
          </w:tcPr>
          <w:p>
            <w:pPr>
              <w:pageBreakBefore w:val="0"/>
              <w:kinsoku/>
              <w:topLinePunct w:val="0"/>
              <w:bidi w:val="0"/>
              <w:spacing w:line="560" w:lineRule="exact"/>
              <w:jc w:val="center"/>
              <w:rPr>
                <w:rFonts w:hint="eastAsia" w:ascii="仿宋_GB2312" w:hAnsi="仿宋_GB2312" w:eastAsia="仿宋_GB2312" w:cs="仿宋_GB2312"/>
                <w:color w:val="auto"/>
                <w:sz w:val="21"/>
                <w:szCs w:val="21"/>
                <w:highlight w:val="none"/>
              </w:rPr>
            </w:pPr>
          </w:p>
        </w:tc>
      </w:tr>
    </w:tbl>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投标人名称：</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法定代表人或授权代表：</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（签字或盖章）</w:t>
      </w:r>
    </w:p>
    <w:p>
      <w:pPr>
        <w:pageBreakBefore w:val="0"/>
        <w:kinsoku/>
        <w:topLinePunct w:val="0"/>
        <w:bidi w:val="0"/>
        <w:spacing w:line="560" w:lineRule="exact"/>
        <w:ind w:firstLine="1260" w:firstLineChars="6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      期：   年    月    日</w:t>
      </w:r>
    </w:p>
    <w:p>
      <w:pPr>
        <w:rPr>
          <w:rFonts w:ascii="宋体"/>
          <w:b/>
          <w:bCs/>
          <w:kern w:val="0"/>
          <w:sz w:val="21"/>
          <w:szCs w:val="21"/>
        </w:rPr>
      </w:pPr>
    </w:p>
    <w:p>
      <w:pPr>
        <w:rPr>
          <w:rFonts w:ascii="宋体"/>
          <w:b/>
          <w:bCs/>
          <w:kern w:val="0"/>
          <w:sz w:val="21"/>
          <w:szCs w:val="21"/>
        </w:rPr>
      </w:pPr>
    </w:p>
    <w:p>
      <w:pPr>
        <w:pageBreakBefore w:val="0"/>
        <w:kinsoku/>
        <w:topLinePunct w:val="0"/>
        <w:bidi w:val="0"/>
        <w:spacing w:line="560" w:lineRule="exact"/>
        <w:ind w:firstLine="415" w:firstLineChars="198"/>
        <w:rPr>
          <w:rFonts w:hint="eastAsia" w:ascii="仿宋_GB2312" w:hAnsi="仿宋_GB2312" w:eastAsia="仿宋_GB2312" w:cs="仿宋_GB2312"/>
          <w:color w:val="auto"/>
          <w:sz w:val="21"/>
          <w:szCs w:val="21"/>
          <w:highlight w:val="none"/>
        </w:rPr>
      </w:pPr>
      <w:r>
        <w:rPr>
          <w:rFonts w:ascii="宋体"/>
          <w:kern w:val="0"/>
          <w:sz w:val="21"/>
          <w:szCs w:val="21"/>
        </w:rPr>
        <w:br w:type="page"/>
      </w:r>
    </w:p>
    <w:p>
      <w:pPr>
        <w:spacing w:line="360" w:lineRule="auto"/>
        <w:jc w:val="both"/>
        <w:rPr>
          <w:rFonts w:ascii="宋体"/>
          <w:spacing w:val="6"/>
          <w:sz w:val="21"/>
          <w:szCs w:val="21"/>
        </w:rPr>
      </w:pPr>
    </w:p>
    <w:p>
      <w:pPr>
        <w:tabs>
          <w:tab w:val="left" w:pos="540"/>
        </w:tabs>
        <w:autoSpaceDE w:val="0"/>
        <w:autoSpaceDN w:val="0"/>
        <w:adjustRightInd w:val="0"/>
        <w:outlineLvl w:val="1"/>
        <w:rPr>
          <w:rFonts w:ascii="宋体"/>
          <w:b/>
          <w:bCs/>
          <w:sz w:val="21"/>
          <w:szCs w:val="21"/>
        </w:rPr>
      </w:pPr>
      <w:bookmarkStart w:id="51" w:name="_Toc430164400"/>
      <w:bookmarkStart w:id="52" w:name="_Toc12693"/>
      <w:bookmarkStart w:id="53" w:name="_Toc7998"/>
      <w:bookmarkStart w:id="54" w:name="_Toc15784"/>
      <w:r>
        <w:rPr>
          <w:rFonts w:hint="eastAsia" w:ascii="宋体" w:hAnsi="宋体" w:eastAsia="宋体" w:cs="宋体"/>
          <w:b/>
          <w:bCs/>
          <w:sz w:val="21"/>
          <w:szCs w:val="21"/>
          <w:lang w:val="en-US" w:eastAsia="zh-CN"/>
        </w:rPr>
        <w:t>7</w:t>
      </w:r>
      <w:r>
        <w:rPr>
          <w:rFonts w:hint="eastAsia" w:ascii="宋体" w:hAnsi="宋体" w:cs="宋体"/>
          <w:b/>
          <w:bCs/>
          <w:sz w:val="21"/>
          <w:szCs w:val="21"/>
        </w:rPr>
        <w:t>、</w:t>
      </w:r>
      <w:bookmarkEnd w:id="51"/>
      <w:bookmarkEnd w:id="52"/>
      <w:bookmarkEnd w:id="53"/>
      <w:bookmarkEnd w:id="54"/>
      <w:r>
        <w:rPr>
          <w:rFonts w:hint="eastAsia" w:ascii="宋体" w:hAnsi="宋体" w:cs="宋体"/>
          <w:b/>
          <w:bCs/>
          <w:sz w:val="21"/>
          <w:szCs w:val="21"/>
        </w:rPr>
        <w:t>关于资格要求的承诺函</w:t>
      </w:r>
    </w:p>
    <w:p>
      <w:pPr>
        <w:pageBreakBefore w:val="0"/>
        <w:kinsoku/>
        <w:topLinePunct w:val="0"/>
        <w:bidi w:val="0"/>
        <w:adjustRightInd w:val="0"/>
        <w:snapToGrid w:val="0"/>
        <w:spacing w:line="560" w:lineRule="exact"/>
        <w:jc w:val="center"/>
        <w:rPr>
          <w:rFonts w:hint="eastAsia" w:ascii="仿宋_GB2312" w:hAnsi="仿宋_GB2312" w:eastAsia="仿宋_GB2312" w:cs="仿宋_GB2312"/>
          <w:b/>
          <w:color w:val="auto"/>
          <w:kern w:val="0"/>
          <w:sz w:val="21"/>
          <w:szCs w:val="21"/>
          <w:highlight w:val="none"/>
          <w:shd w:val="clear" w:color="auto" w:fill="FFFFFF"/>
        </w:rPr>
      </w:pPr>
      <w:r>
        <w:rPr>
          <w:rFonts w:hint="eastAsia" w:ascii="仿宋_GB2312" w:hAnsi="仿宋_GB2312" w:eastAsia="仿宋_GB2312" w:cs="仿宋_GB2312"/>
          <w:b/>
          <w:color w:val="auto"/>
          <w:kern w:val="0"/>
          <w:sz w:val="21"/>
          <w:szCs w:val="21"/>
          <w:highlight w:val="none"/>
          <w:shd w:val="clear" w:color="auto" w:fill="FFFFFF"/>
        </w:rPr>
        <w:t>（投标人应根据本单位实际情况进行声明）</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我单位满足《中华人民共和国政府采购法》第二十二条、《中华人民共和国政府采购法实施条例》第十八条的规定：</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（一）具有独立承担民事责任的能力；</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（二）具有良好的商业信誉和健全的财务会计制度；</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（三）具有履行合同所必需的设备和专业技术能力；</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（四）有依法缴纳税收和社会保障资金的良好记录且无纳税、社保的失信记录；</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（五）参加政府采购活动前三年内，在经营活动中没有重大违法记录；</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（六）与其他参加该项目同一合同项下政府采购的投标人负责人不是同一人，且与其他参加该项目同一合同项下政府采购的投标人不存在直接控股关系或管理关系；</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未参与该项目的整体设计、规范编制或者项目管理、监理、检测等服务。</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（七）法律、行政法规规定的其他条件。</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若有虚假，一经查实，我单位承担一切责任，并承担由此造成的一切损失。</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特此承诺。</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采 购 人：</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u w:val="single"/>
          <w:shd w:val="clear" w:color="auto" w:fill="FFFFFF"/>
        </w:rPr>
      </w:pPr>
      <w:r>
        <w:rPr>
          <w:rFonts w:hint="eastAsia" w:ascii="仿宋_GB2312" w:hAnsi="仿宋_GB2312" w:eastAsia="仿宋_GB2312" w:cs="仿宋_GB2312"/>
          <w:color w:val="auto"/>
          <w:kern w:val="0"/>
          <w:sz w:val="21"/>
          <w:szCs w:val="21"/>
          <w:highlight w:val="none"/>
          <w:shd w:val="clear" w:color="auto" w:fill="FFFFFF"/>
        </w:rPr>
        <w:t>项目名称：</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topLinePunct w:val="0"/>
        <w:bidi w:val="0"/>
        <w:snapToGrid w:val="0"/>
        <w:spacing w:line="560" w:lineRule="exact"/>
        <w:ind w:right="1378" w:firstLine="420" w:firstLineChars="200"/>
        <w:jc w:val="left"/>
        <w:rPr>
          <w:rFonts w:hint="eastAsia" w:ascii="仿宋_GB2312" w:hAnsi="仿宋_GB2312" w:eastAsia="仿宋_GB2312" w:cs="仿宋_GB2312"/>
          <w:color w:val="auto"/>
          <w:kern w:val="0"/>
          <w:sz w:val="21"/>
          <w:szCs w:val="21"/>
          <w:highlight w:val="none"/>
          <w:shd w:val="clear" w:color="auto" w:fill="FFFFFF"/>
        </w:rPr>
      </w:pPr>
      <w:r>
        <w:rPr>
          <w:rFonts w:hint="eastAsia" w:ascii="仿宋_GB2312" w:hAnsi="仿宋_GB2312" w:eastAsia="仿宋_GB2312" w:cs="仿宋_GB2312"/>
          <w:color w:val="auto"/>
          <w:kern w:val="0"/>
          <w:sz w:val="21"/>
          <w:szCs w:val="21"/>
          <w:highlight w:val="none"/>
          <w:shd w:val="clear" w:color="auto" w:fill="FFFFFF"/>
        </w:rPr>
        <w:t>项目编号：</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wordWrap w:val="0"/>
        <w:topLinePunct w:val="0"/>
        <w:bidi w:val="0"/>
        <w:snapToGrid w:val="0"/>
        <w:spacing w:line="560" w:lineRule="exact"/>
        <w:ind w:right="1380"/>
        <w:jc w:val="right"/>
        <w:rPr>
          <w:rFonts w:hint="eastAsia" w:ascii="仿宋_GB2312" w:hAnsi="仿宋_GB2312" w:eastAsia="仿宋_GB2312" w:cs="仿宋_GB2312"/>
          <w:color w:val="auto"/>
          <w:kern w:val="0"/>
          <w:sz w:val="21"/>
          <w:szCs w:val="21"/>
          <w:highlight w:val="none"/>
          <w:u w:val="single"/>
          <w:shd w:val="clear" w:color="auto" w:fill="FFFFFF"/>
        </w:rPr>
      </w:pPr>
      <w:r>
        <w:rPr>
          <w:rFonts w:hint="eastAsia" w:ascii="仿宋_GB2312" w:hAnsi="仿宋_GB2312" w:eastAsia="仿宋_GB2312" w:cs="仿宋_GB2312"/>
          <w:color w:val="auto"/>
          <w:kern w:val="0"/>
          <w:sz w:val="21"/>
          <w:szCs w:val="21"/>
          <w:highlight w:val="none"/>
          <w:shd w:val="clear" w:color="auto" w:fill="FFFFFF"/>
        </w:rPr>
        <w:t>投标人（公章）：</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wordWrap w:val="0"/>
        <w:topLinePunct w:val="0"/>
        <w:bidi w:val="0"/>
        <w:snapToGrid w:val="0"/>
        <w:spacing w:line="560" w:lineRule="exact"/>
        <w:ind w:right="1380"/>
        <w:jc w:val="right"/>
        <w:rPr>
          <w:rFonts w:hint="eastAsia" w:ascii="仿宋_GB2312" w:hAnsi="仿宋_GB2312" w:eastAsia="仿宋_GB2312" w:cs="仿宋_GB2312"/>
          <w:color w:val="auto"/>
          <w:kern w:val="0"/>
          <w:sz w:val="21"/>
          <w:szCs w:val="21"/>
          <w:highlight w:val="none"/>
          <w:u w:val="single"/>
          <w:shd w:val="clear" w:color="auto" w:fill="FFFFFF"/>
        </w:rPr>
      </w:pPr>
      <w:r>
        <w:rPr>
          <w:rFonts w:hint="eastAsia" w:ascii="仿宋_GB2312" w:hAnsi="仿宋_GB2312" w:eastAsia="仿宋_GB2312" w:cs="仿宋_GB2312"/>
          <w:color w:val="auto"/>
          <w:kern w:val="0"/>
          <w:sz w:val="21"/>
          <w:szCs w:val="21"/>
          <w:highlight w:val="none"/>
          <w:shd w:val="clear" w:color="auto" w:fill="FFFFFF"/>
        </w:rPr>
        <w:t>法定代表人（签字或盖章）：</w:t>
      </w:r>
      <w:r>
        <w:rPr>
          <w:rFonts w:hint="eastAsia" w:ascii="仿宋_GB2312" w:hAnsi="仿宋_GB2312" w:eastAsia="仿宋_GB2312" w:cs="仿宋_GB2312"/>
          <w:color w:val="auto"/>
          <w:kern w:val="0"/>
          <w:sz w:val="21"/>
          <w:szCs w:val="21"/>
          <w:highlight w:val="none"/>
          <w:u w:val="single"/>
          <w:shd w:val="clear" w:color="auto" w:fill="FFFFFF"/>
        </w:rPr>
        <w:t xml:space="preserve">                   </w:t>
      </w:r>
    </w:p>
    <w:p>
      <w:pPr>
        <w:pageBreakBefore w:val="0"/>
        <w:kinsoku/>
        <w:wordWrap w:val="0"/>
        <w:topLinePunct w:val="0"/>
        <w:bidi w:val="0"/>
        <w:snapToGrid w:val="0"/>
        <w:spacing w:line="560" w:lineRule="exact"/>
        <w:ind w:right="138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kern w:val="0"/>
          <w:sz w:val="21"/>
          <w:szCs w:val="21"/>
          <w:highlight w:val="none"/>
          <w:shd w:val="clear" w:color="auto" w:fill="FFFFFF"/>
        </w:rPr>
        <w:t xml:space="preserve">                   投标时间：</w:t>
      </w:r>
      <w:r>
        <w:rPr>
          <w:rFonts w:hint="eastAsia" w:ascii="仿宋_GB2312" w:hAnsi="仿宋_GB2312" w:eastAsia="仿宋_GB2312" w:cs="仿宋_GB2312"/>
          <w:color w:val="auto"/>
          <w:kern w:val="0"/>
          <w:sz w:val="21"/>
          <w:szCs w:val="21"/>
          <w:highlight w:val="none"/>
          <w:u w:val="single"/>
          <w:shd w:val="clear" w:color="auto" w:fill="FFFFFF"/>
        </w:rPr>
        <w:t xml:space="preserve">     </w:t>
      </w:r>
      <w:r>
        <w:rPr>
          <w:rFonts w:hint="eastAsia" w:ascii="仿宋_GB2312" w:hAnsi="仿宋_GB2312" w:eastAsia="仿宋_GB2312" w:cs="仿宋_GB2312"/>
          <w:color w:val="auto"/>
          <w:kern w:val="0"/>
          <w:sz w:val="21"/>
          <w:szCs w:val="21"/>
          <w:highlight w:val="none"/>
          <w:shd w:val="clear" w:color="auto" w:fill="FFFFFF"/>
        </w:rPr>
        <w:t>年</w:t>
      </w:r>
      <w:r>
        <w:rPr>
          <w:rFonts w:hint="eastAsia" w:ascii="仿宋_GB2312" w:hAnsi="仿宋_GB2312" w:eastAsia="仿宋_GB2312" w:cs="仿宋_GB2312"/>
          <w:color w:val="auto"/>
          <w:kern w:val="0"/>
          <w:sz w:val="21"/>
          <w:szCs w:val="21"/>
          <w:highlight w:val="none"/>
          <w:u w:val="single"/>
          <w:shd w:val="clear" w:color="auto" w:fill="FFFFFF"/>
        </w:rPr>
        <w:t xml:space="preserve">   </w:t>
      </w:r>
      <w:r>
        <w:rPr>
          <w:rFonts w:hint="eastAsia" w:ascii="仿宋_GB2312" w:hAnsi="仿宋_GB2312" w:eastAsia="仿宋_GB2312" w:cs="仿宋_GB2312"/>
          <w:color w:val="auto"/>
          <w:kern w:val="0"/>
          <w:sz w:val="21"/>
          <w:szCs w:val="21"/>
          <w:highlight w:val="none"/>
          <w:shd w:val="clear" w:color="auto" w:fill="FFFFFF"/>
        </w:rPr>
        <w:t>月</w:t>
      </w:r>
      <w:r>
        <w:rPr>
          <w:rFonts w:hint="eastAsia" w:ascii="仿宋_GB2312" w:hAnsi="仿宋_GB2312" w:eastAsia="仿宋_GB2312" w:cs="仿宋_GB2312"/>
          <w:color w:val="auto"/>
          <w:kern w:val="0"/>
          <w:sz w:val="21"/>
          <w:szCs w:val="21"/>
          <w:highlight w:val="none"/>
          <w:u w:val="single"/>
          <w:shd w:val="clear" w:color="auto" w:fill="FFFFFF"/>
        </w:rPr>
        <w:t xml:space="preserve">   </w:t>
      </w:r>
      <w:r>
        <w:rPr>
          <w:rFonts w:hint="eastAsia" w:ascii="仿宋_GB2312" w:hAnsi="仿宋_GB2312" w:eastAsia="仿宋_GB2312" w:cs="仿宋_GB2312"/>
          <w:color w:val="auto"/>
          <w:kern w:val="0"/>
          <w:sz w:val="21"/>
          <w:szCs w:val="21"/>
          <w:highlight w:val="none"/>
          <w:shd w:val="clear" w:color="auto" w:fill="FFFFFF"/>
        </w:rPr>
        <w:t>日</w:t>
      </w:r>
    </w:p>
    <w:p>
      <w:pPr>
        <w:rPr>
          <w:rFonts w:ascii="宋体"/>
          <w:spacing w:val="6"/>
          <w:sz w:val="21"/>
          <w:szCs w:val="21"/>
        </w:rPr>
      </w:pPr>
      <w:r>
        <w:rPr>
          <w:rFonts w:ascii="宋体"/>
          <w:sz w:val="21"/>
          <w:szCs w:val="21"/>
          <w:shd w:val="clear" w:color="auto" w:fill="FFFFFF"/>
        </w:rPr>
        <w:br w:type="page"/>
      </w:r>
    </w:p>
    <w:p>
      <w:pPr>
        <w:tabs>
          <w:tab w:val="left" w:pos="540"/>
        </w:tabs>
        <w:autoSpaceDE w:val="0"/>
        <w:autoSpaceDN w:val="0"/>
        <w:adjustRightInd w:val="0"/>
        <w:spacing w:line="360" w:lineRule="auto"/>
        <w:outlineLvl w:val="1"/>
        <w:rPr>
          <w:rFonts w:hint="eastAsia" w:ascii="宋体" w:hAnsi="宋体" w:eastAsia="宋体" w:cs="宋体"/>
          <w:b/>
          <w:bCs/>
          <w:sz w:val="21"/>
          <w:szCs w:val="21"/>
        </w:rPr>
      </w:pPr>
      <w:bookmarkStart w:id="55" w:name="_Toc19742"/>
      <w:bookmarkStart w:id="56" w:name="_Toc32648"/>
      <w:bookmarkStart w:id="57" w:name="_Toc15727"/>
      <w:bookmarkStart w:id="58" w:name="_Toc9600"/>
      <w:r>
        <w:rPr>
          <w:rFonts w:hint="eastAsia" w:ascii="宋体" w:hAnsi="宋体" w:eastAsia="宋体" w:cs="宋体"/>
          <w:b/>
          <w:bCs/>
          <w:sz w:val="21"/>
          <w:szCs w:val="21"/>
          <w:lang w:val="en-US" w:eastAsia="zh-CN"/>
        </w:rPr>
        <w:t>8、</w:t>
      </w:r>
      <w:r>
        <w:rPr>
          <w:rFonts w:hint="eastAsia" w:ascii="宋体" w:hAnsi="宋体" w:eastAsia="宋体" w:cs="宋体"/>
          <w:b/>
          <w:bCs/>
          <w:sz w:val="21"/>
          <w:szCs w:val="21"/>
        </w:rPr>
        <w:t>其它商务文件（格式自拟）</w:t>
      </w:r>
      <w:bookmarkEnd w:id="55"/>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outlineLvl w:val="1"/>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pPr>
      <w:bookmarkStart w:id="59" w:name="_Toc22338"/>
      <w:bookmarkStart w:id="60" w:name="_Toc10366"/>
      <w:bookmarkStart w:id="61" w:name="_Toc3692"/>
      <w:bookmarkStart w:id="62" w:name="_Toc1381"/>
      <w:bookmarkStart w:id="63" w:name="_Toc11734"/>
      <w:bookmarkStart w:id="64" w:name="_Toc2718"/>
      <w:bookmarkStart w:id="65" w:name="_Toc12284"/>
      <w:bookmarkStart w:id="66" w:name="_Toc6053"/>
      <w:bookmarkStart w:id="67" w:name="_Toc15578"/>
      <w:bookmarkStart w:id="68" w:name="_Toc25061"/>
      <w:bookmarkStart w:id="69" w:name="_Toc1576"/>
      <w:bookmarkStart w:id="70" w:name="_Toc7321"/>
      <w:bookmarkStart w:id="71" w:name="_Toc30837"/>
      <w:bookmarkStart w:id="72" w:name="_Toc32698"/>
      <w:bookmarkStart w:id="73" w:name="_Toc30677"/>
      <w:r>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t>1. 招标文件要求提供的资料和证明材料</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6"/>
        <w:keepNext/>
        <w:keepLines/>
        <w:pageBreakBefore w:val="0"/>
        <w:widowControl/>
        <w:numPr>
          <w:ilvl w:val="2"/>
          <w:numId w:val="0"/>
        </w:numPr>
        <w:kinsoku w:val="0"/>
        <w:wordWrap/>
        <w:overflowPunct/>
        <w:topLinePunct w:val="0"/>
        <w:autoSpaceDE w:val="0"/>
        <w:autoSpaceDN w:val="0"/>
        <w:bidi w:val="0"/>
        <w:adjustRightInd w:val="0"/>
        <w:snapToGrid w:val="0"/>
        <w:spacing w:before="0" w:after="0" w:line="360" w:lineRule="auto"/>
        <w:textAlignment w:val="baseline"/>
        <w:outlineLvl w:val="1"/>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pPr>
      <w:bookmarkStart w:id="74" w:name="_Toc29918"/>
      <w:bookmarkStart w:id="75" w:name="_Toc29226"/>
      <w:bookmarkStart w:id="76" w:name="_Toc7719"/>
      <w:bookmarkStart w:id="77" w:name="_Toc25558"/>
      <w:bookmarkStart w:id="78" w:name="_Toc19486"/>
      <w:bookmarkStart w:id="79" w:name="_Toc8075"/>
      <w:bookmarkStart w:id="80" w:name="_Toc12041"/>
      <w:bookmarkStart w:id="81" w:name="_Toc3170"/>
      <w:bookmarkStart w:id="82" w:name="_Toc9781"/>
      <w:bookmarkStart w:id="83" w:name="_Toc17996"/>
      <w:bookmarkStart w:id="84" w:name="_Toc7303"/>
      <w:bookmarkStart w:id="85" w:name="_Toc30260"/>
      <w:bookmarkStart w:id="86" w:name="_Toc1302"/>
      <w:bookmarkStart w:id="87" w:name="_Toc13365"/>
      <w:bookmarkStart w:id="88" w:name="_Toc21402"/>
      <w:r>
        <w:rPr>
          <w:rFonts w:hint="eastAsia" w:ascii="仿宋_GB2312" w:hAnsi="仿宋_GB2312" w:eastAsia="仿宋_GB2312" w:cs="仿宋_GB2312"/>
          <w:b w:val="0"/>
          <w:bCs w:val="0"/>
          <w:snapToGrid w:val="0"/>
          <w:color w:val="auto"/>
          <w:kern w:val="0"/>
          <w:sz w:val="21"/>
          <w:szCs w:val="21"/>
          <w:highlight w:val="none"/>
          <w:shd w:val="clear" w:color="auto" w:fill="FFFFFF"/>
          <w:lang w:val="en-US" w:eastAsia="zh-CN" w:bidi="ar-SA"/>
        </w:rPr>
        <w:t>2. 投标人认为需要提供的其它商务资料和说明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rPr>
          <w:sz w:val="21"/>
          <w:szCs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sz w:val="21"/>
          <w:szCs w:val="21"/>
        </w:rPr>
      </w:pPr>
    </w:p>
    <w:p>
      <w:pPr>
        <w:tabs>
          <w:tab w:val="left" w:pos="540"/>
        </w:tabs>
        <w:autoSpaceDE w:val="0"/>
        <w:autoSpaceDN w:val="0"/>
        <w:adjustRightInd w:val="0"/>
        <w:outlineLvl w:val="1"/>
        <w:rPr>
          <w:rFonts w:ascii="宋体"/>
          <w:b/>
          <w:bCs/>
          <w:sz w:val="21"/>
          <w:szCs w:val="21"/>
        </w:rPr>
      </w:pPr>
      <w:r>
        <w:rPr>
          <w:rFonts w:hint="eastAsia" w:ascii="宋体" w:hAnsi="宋体" w:eastAsia="宋体" w:cs="宋体"/>
          <w:b/>
          <w:bCs/>
          <w:sz w:val="21"/>
          <w:szCs w:val="21"/>
          <w:lang w:val="en-US" w:eastAsia="zh-CN"/>
        </w:rPr>
        <w:t>9</w:t>
      </w:r>
      <w:r>
        <w:rPr>
          <w:rFonts w:hint="eastAsia" w:ascii="宋体" w:hAnsi="宋体" w:cs="宋体"/>
          <w:b/>
          <w:bCs/>
          <w:sz w:val="21"/>
          <w:szCs w:val="21"/>
        </w:rPr>
        <w:t>、服务方案（格式自拟）</w:t>
      </w:r>
      <w:bookmarkEnd w:id="56"/>
      <w:bookmarkEnd w:id="57"/>
      <w:bookmarkEnd w:id="58"/>
    </w:p>
    <w:p>
      <w:pPr>
        <w:rPr>
          <w:rFonts w:ascii="宋体"/>
          <w:spacing w:val="6"/>
        </w:rPr>
      </w:pPr>
    </w:p>
    <w:p>
      <w:pPr>
        <w:spacing w:before="225" w:line="228" w:lineRule="auto"/>
        <w:ind w:left="35"/>
        <w:rPr>
          <w:rFonts w:ascii="仿宋" w:hAnsi="仿宋" w:eastAsia="仿宋" w:cs="仿宋"/>
        </w:rPr>
      </w:pPr>
    </w:p>
    <w:sectPr>
      <w:footerReference r:id="rId6" w:type="default"/>
      <w:pgSz w:w="11906" w:h="16839"/>
      <w:pgMar w:top="400" w:right="1687" w:bottom="1362" w:left="1424" w:header="0" w:footer="12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005C7"/>
    <w:multiLevelType w:val="multilevel"/>
    <w:tmpl w:val="1C8005C7"/>
    <w:lvl w:ilvl="0" w:tentative="0">
      <w:start w:val="1"/>
      <w:numFmt w:val="decimal"/>
      <w:lvlText w:val="%1、"/>
      <w:lvlJc w:val="left"/>
      <w:pPr>
        <w:tabs>
          <w:tab w:val="left" w:pos="540"/>
        </w:tabs>
        <w:ind w:left="540" w:hanging="360"/>
      </w:pPr>
      <w:rPr>
        <w:rFonts w:hint="default"/>
        <w:b/>
        <w:bCs/>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bCs w:val="0"/>
      </w:rPr>
    </w:lvl>
    <w:lvl w:ilvl="3" w:tentative="0">
      <w:start w:val="1"/>
      <w:numFmt w:val="decimal"/>
      <w:lvlText w:val="%4）"/>
      <w:lvlJc w:val="left"/>
      <w:pPr>
        <w:tabs>
          <w:tab w:val="left" w:pos="2040"/>
        </w:tabs>
        <w:ind w:left="2040" w:hanging="360"/>
      </w:pPr>
      <w:rPr>
        <w:rFonts w:hint="default"/>
      </w:rPr>
    </w:lvl>
    <w:lvl w:ilvl="4" w:tentative="0">
      <w:start w:val="1"/>
      <w:numFmt w:val="decimal"/>
      <w:lvlText w:val="%5."/>
      <w:lvlJc w:val="left"/>
      <w:pPr>
        <w:tabs>
          <w:tab w:val="left" w:pos="2460"/>
        </w:tabs>
        <w:ind w:left="2460" w:hanging="360"/>
      </w:pPr>
      <w:rPr>
        <w:rFonts w:hint="default"/>
        <w:b/>
        <w:bCs/>
        <w:sz w:val="24"/>
        <w:szCs w:val="24"/>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4BF20A6"/>
    <w:multiLevelType w:val="singleLevel"/>
    <w:tmpl w:val="54BF20A6"/>
    <w:lvl w:ilvl="0" w:tentative="0">
      <w:start w:val="1"/>
      <w:numFmt w:val="chineseCounting"/>
      <w:suff w:val="space"/>
      <w:lvlText w:val="第%1章"/>
      <w:lvlJc w:val="left"/>
      <w:rPr>
        <w:rFonts w:hint="eastAsia"/>
      </w:rPr>
    </w:lvl>
  </w:abstractNum>
  <w:abstractNum w:abstractNumId="2">
    <w:nsid w:val="67731546"/>
    <w:multiLevelType w:val="multilevel"/>
    <w:tmpl w:val="67731546"/>
    <w:lvl w:ilvl="0" w:tentative="0">
      <w:start w:val="1"/>
      <w:numFmt w:val="decimal"/>
      <w:pStyle w:val="2"/>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pStyle w:val="6"/>
      <w:lvlText w:val="%1.%2.%3."/>
      <w:lvlJc w:val="left"/>
      <w:pPr>
        <w:ind w:left="709" w:hanging="709"/>
      </w:pPr>
      <w:rPr>
        <w:rFonts w:hint="default" w:ascii="宋体" w:hAnsi="宋体" w:eastAsia="宋体" w:cs="宋体"/>
      </w:rPr>
    </w:lvl>
    <w:lvl w:ilvl="3" w:tentative="0">
      <w:start w:val="1"/>
      <w:numFmt w:val="decimal"/>
      <w:pStyle w:val="7"/>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AA75853"/>
    <w:multiLevelType w:val="multilevel"/>
    <w:tmpl w:val="6AA75853"/>
    <w:lvl w:ilvl="0" w:tentative="0">
      <w:start w:val="5"/>
      <w:numFmt w:val="japaneseCounting"/>
      <w:lvlText w:val="%1、"/>
      <w:lvlJc w:val="left"/>
      <w:pPr>
        <w:ind w:left="720" w:hanging="720"/>
      </w:pPr>
      <w:rPr>
        <w:rFonts w:hint="default" w:cs="Times New Roman"/>
      </w:rPr>
    </w:lvl>
    <w:lvl w:ilvl="1" w:tentative="0">
      <w:start w:val="1"/>
      <w:numFmt w:val="lowerLetter"/>
      <w:pStyle w:val="5"/>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4ODQwNThiYTg4YTBlNDhkZDRmNGNiNWM5NWE1YzAifQ=="/>
  </w:docVars>
  <w:rsids>
    <w:rsidRoot w:val="001B7609"/>
    <w:rsid w:val="00077D5F"/>
    <w:rsid w:val="00101677"/>
    <w:rsid w:val="00103082"/>
    <w:rsid w:val="00157212"/>
    <w:rsid w:val="00191A9F"/>
    <w:rsid w:val="001B7609"/>
    <w:rsid w:val="001F7918"/>
    <w:rsid w:val="0039354E"/>
    <w:rsid w:val="004D7E59"/>
    <w:rsid w:val="0059650E"/>
    <w:rsid w:val="006822F2"/>
    <w:rsid w:val="007A6B0D"/>
    <w:rsid w:val="00906A6B"/>
    <w:rsid w:val="00951C90"/>
    <w:rsid w:val="00A16AF8"/>
    <w:rsid w:val="00A47C76"/>
    <w:rsid w:val="00A53308"/>
    <w:rsid w:val="00A56C5C"/>
    <w:rsid w:val="00B04BE8"/>
    <w:rsid w:val="00B071D2"/>
    <w:rsid w:val="00B12BE9"/>
    <w:rsid w:val="00BE0B7B"/>
    <w:rsid w:val="00BF1654"/>
    <w:rsid w:val="00C05D4F"/>
    <w:rsid w:val="00C812E4"/>
    <w:rsid w:val="00CD3A46"/>
    <w:rsid w:val="00CD6DD5"/>
    <w:rsid w:val="00D60CBE"/>
    <w:rsid w:val="00DB5877"/>
    <w:rsid w:val="00E47BCA"/>
    <w:rsid w:val="00E61661"/>
    <w:rsid w:val="00E9364D"/>
    <w:rsid w:val="00F92DB7"/>
    <w:rsid w:val="0415142E"/>
    <w:rsid w:val="065345F9"/>
    <w:rsid w:val="09376339"/>
    <w:rsid w:val="0C040028"/>
    <w:rsid w:val="0FCF68A6"/>
    <w:rsid w:val="16D50C74"/>
    <w:rsid w:val="16D6712B"/>
    <w:rsid w:val="17B24236"/>
    <w:rsid w:val="1A131F09"/>
    <w:rsid w:val="1B054569"/>
    <w:rsid w:val="1FDC50EC"/>
    <w:rsid w:val="20050504"/>
    <w:rsid w:val="21EB7F2E"/>
    <w:rsid w:val="232C1EE7"/>
    <w:rsid w:val="27A112F2"/>
    <w:rsid w:val="29657F00"/>
    <w:rsid w:val="29820AB2"/>
    <w:rsid w:val="2A286A89"/>
    <w:rsid w:val="2B900935"/>
    <w:rsid w:val="2C007F0D"/>
    <w:rsid w:val="2C522A41"/>
    <w:rsid w:val="2CE51524"/>
    <w:rsid w:val="2F67031F"/>
    <w:rsid w:val="2FDB2552"/>
    <w:rsid w:val="32FE62C3"/>
    <w:rsid w:val="36037DB5"/>
    <w:rsid w:val="36985DB9"/>
    <w:rsid w:val="37072E54"/>
    <w:rsid w:val="3924110D"/>
    <w:rsid w:val="39D73945"/>
    <w:rsid w:val="3A2D05C6"/>
    <w:rsid w:val="3CF96E86"/>
    <w:rsid w:val="3D50442D"/>
    <w:rsid w:val="3D6F783E"/>
    <w:rsid w:val="4013025E"/>
    <w:rsid w:val="408E629D"/>
    <w:rsid w:val="42AC72C6"/>
    <w:rsid w:val="46CE3E6F"/>
    <w:rsid w:val="4C992865"/>
    <w:rsid w:val="51365D69"/>
    <w:rsid w:val="51470B87"/>
    <w:rsid w:val="527E3C5D"/>
    <w:rsid w:val="532D671A"/>
    <w:rsid w:val="561132CA"/>
    <w:rsid w:val="58607961"/>
    <w:rsid w:val="5A5A45EB"/>
    <w:rsid w:val="5D2C4584"/>
    <w:rsid w:val="5EA70098"/>
    <w:rsid w:val="5ECE51CB"/>
    <w:rsid w:val="60363AD5"/>
    <w:rsid w:val="630737FB"/>
    <w:rsid w:val="64B4654D"/>
    <w:rsid w:val="67C223E6"/>
    <w:rsid w:val="6AE461D0"/>
    <w:rsid w:val="6B9A76B5"/>
    <w:rsid w:val="6BE65492"/>
    <w:rsid w:val="6CAE6A95"/>
    <w:rsid w:val="71C72AD3"/>
    <w:rsid w:val="720C087B"/>
    <w:rsid w:val="74A0760B"/>
    <w:rsid w:val="75A36429"/>
    <w:rsid w:val="767E1552"/>
    <w:rsid w:val="794B5AF1"/>
    <w:rsid w:val="7A995A51"/>
    <w:rsid w:val="7C7F30A4"/>
    <w:rsid w:val="7D4D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3"/>
    <w:qFormat/>
    <w:uiPriority w:val="0"/>
    <w:pPr>
      <w:keepNext/>
      <w:keepLines/>
      <w:numPr>
        <w:ilvl w:val="0"/>
        <w:numId w:val="1"/>
      </w:numPr>
      <w:spacing w:before="340" w:after="330" w:line="578" w:lineRule="auto"/>
      <w:ind w:firstLine="0"/>
      <w:outlineLvl w:val="0"/>
    </w:pPr>
    <w:rPr>
      <w:b/>
      <w:bCs/>
      <w:kern w:val="44"/>
      <w:sz w:val="44"/>
      <w:szCs w:val="44"/>
    </w:rPr>
  </w:style>
  <w:style w:type="paragraph" w:styleId="5">
    <w:name w:val="heading 2"/>
    <w:basedOn w:val="1"/>
    <w:next w:val="1"/>
    <w:qFormat/>
    <w:uiPriority w:val="0"/>
    <w:pPr>
      <w:keepLines/>
      <w:numPr>
        <w:ilvl w:val="1"/>
        <w:numId w:val="2"/>
      </w:numPr>
      <w:spacing w:before="50" w:line="360" w:lineRule="auto"/>
      <w:ind w:firstLine="0"/>
      <w:outlineLvl w:val="1"/>
    </w:pPr>
    <w:rPr>
      <w:rFonts w:ascii="Times" w:hAnsi="Times" w:eastAsia="宋体"/>
      <w:b/>
      <w:bCs/>
      <w:kern w:val="28"/>
      <w:sz w:val="28"/>
      <w:szCs w:val="28"/>
      <w:lang w:val="en-GB"/>
    </w:rPr>
  </w:style>
  <w:style w:type="paragraph" w:styleId="6">
    <w:name w:val="heading 3"/>
    <w:basedOn w:val="1"/>
    <w:next w:val="1"/>
    <w:unhideWhenUsed/>
    <w:qFormat/>
    <w:uiPriority w:val="0"/>
    <w:pPr>
      <w:keepNext/>
      <w:keepLines/>
      <w:numPr>
        <w:ilvl w:val="2"/>
        <w:numId w:val="1"/>
      </w:numPr>
      <w:spacing w:before="260" w:after="260" w:line="415" w:lineRule="auto"/>
      <w:ind w:firstLine="0"/>
      <w:outlineLvl w:val="2"/>
    </w:pPr>
    <w:rPr>
      <w:b/>
      <w:bCs/>
      <w:sz w:val="32"/>
      <w:szCs w:val="32"/>
    </w:rPr>
  </w:style>
  <w:style w:type="paragraph" w:styleId="7">
    <w:name w:val="heading 4"/>
    <w:basedOn w:val="1"/>
    <w:next w:val="1"/>
    <w:unhideWhenUsed/>
    <w:qFormat/>
    <w:uiPriority w:val="0"/>
    <w:pPr>
      <w:keepNext/>
      <w:keepLines/>
      <w:numPr>
        <w:ilvl w:val="3"/>
        <w:numId w:val="1"/>
      </w:numPr>
      <w:ind w:left="0" w:firstLine="0"/>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样式 正文缩进 + 首行缩进:  2 字符"/>
    <w:basedOn w:val="4"/>
    <w:qFormat/>
    <w:uiPriority w:val="0"/>
    <w:pPr>
      <w:ind w:firstLine="200"/>
    </w:pPr>
    <w:rPr>
      <w:rFonts w:ascii="Times New Roman" w:hAnsi="Times New Roman" w:eastAsia="宋体" w:cs="宋体"/>
      <w:szCs w:val="20"/>
    </w:rPr>
  </w:style>
  <w:style w:type="paragraph" w:styleId="4">
    <w:name w:val="Normal Indent"/>
    <w:basedOn w:val="1"/>
    <w:unhideWhenUsed/>
    <w:qFormat/>
    <w:uiPriority w:val="0"/>
    <w:pPr>
      <w:ind w:firstLine="420"/>
    </w:pPr>
  </w:style>
  <w:style w:type="paragraph" w:styleId="8">
    <w:name w:val="Body Text"/>
    <w:basedOn w:val="1"/>
    <w:next w:val="9"/>
    <w:unhideWhenUsed/>
    <w:qFormat/>
    <w:uiPriority w:val="0"/>
    <w:pPr>
      <w:spacing w:after="120"/>
    </w:pPr>
  </w:style>
  <w:style w:type="paragraph" w:styleId="9">
    <w:name w:val="Body Text First Indent"/>
    <w:basedOn w:val="8"/>
    <w:qFormat/>
    <w:uiPriority w:val="0"/>
    <w:pPr>
      <w:autoSpaceDE w:val="0"/>
      <w:autoSpaceDN w:val="0"/>
      <w:adjustRightInd w:val="0"/>
      <w:ind w:firstLine="420" w:firstLineChars="100"/>
      <w:jc w:val="left"/>
    </w:pPr>
    <w:rPr>
      <w:kern w:val="0"/>
      <w:sz w:val="20"/>
      <w:szCs w:val="20"/>
    </w:rPr>
  </w:style>
  <w:style w:type="paragraph" w:styleId="10">
    <w:name w:val="Body Text Indent"/>
    <w:basedOn w:val="1"/>
    <w:qFormat/>
    <w:uiPriority w:val="99"/>
    <w:pPr>
      <w:ind w:firstLine="720"/>
    </w:pPr>
    <w:rPr>
      <w:rFonts w:ascii="楷体" w:hAnsi="Times New Roman" w:eastAsia="楷体" w:cs="Times New Roman"/>
      <w:sz w:val="24"/>
      <w:szCs w:val="20"/>
    </w:rPr>
  </w:style>
  <w:style w:type="paragraph" w:styleId="11">
    <w:name w:val="Plain Text"/>
    <w:basedOn w:val="1"/>
    <w:qFormat/>
    <w:uiPriority w:val="0"/>
    <w:rPr>
      <w:rFonts w:ascii="宋体" w:hAnsi="Courier New" w:cs="Courier New"/>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tabs>
        <w:tab w:val="right" w:leader="dot" w:pos="8296"/>
      </w:tabs>
      <w:ind w:left="2" w:leftChars="1"/>
    </w:pPr>
    <w:rPr>
      <w:rFonts w:ascii="Times New Roman" w:hAnsi="Times New Roman"/>
      <w:szCs w:val="20"/>
    </w:rPr>
  </w:style>
  <w:style w:type="paragraph" w:styleId="15">
    <w:name w:val="toc 2"/>
    <w:basedOn w:val="1"/>
    <w:next w:val="1"/>
    <w:semiHidden/>
    <w:qFormat/>
    <w:uiPriority w:val="99"/>
    <w:pPr>
      <w:ind w:left="420" w:leftChars="200"/>
    </w:pPr>
  </w:style>
  <w:style w:type="paragraph" w:styleId="16">
    <w:name w:val="Normal (Web)"/>
    <w:basedOn w:val="1"/>
    <w:semiHidden/>
    <w:unhideWhenUsed/>
    <w:qFormat/>
    <w:uiPriority w:val="99"/>
    <w:pPr>
      <w:spacing w:before="100" w:beforeAutospacing="1" w:after="100" w:afterAutospacing="1"/>
    </w:pPr>
    <w:rPr>
      <w:rFonts w:ascii="宋体" w:hAnsi="宋体" w:eastAsia="宋体" w:cs="宋体"/>
      <w:sz w:val="24"/>
      <w:szCs w:val="24"/>
    </w:rPr>
  </w:style>
  <w:style w:type="paragraph" w:styleId="17">
    <w:name w:val="Body Text First Indent 2"/>
    <w:basedOn w:val="10"/>
    <w:unhideWhenUsed/>
    <w:qFormat/>
    <w:uiPriority w:val="99"/>
    <w:pPr>
      <w:spacing w:after="120"/>
      <w:ind w:left="420" w:leftChars="200" w:firstLine="420" w:firstLineChars="200"/>
    </w:pPr>
    <w:rPr>
      <w:rFonts w:asciiTheme="minorHAnsi" w:hAnsiTheme="minorHAnsi" w:eastAsiaTheme="minorEastAsia" w:cstheme="minorBidi"/>
      <w:kern w:val="2"/>
      <w:sz w:val="28"/>
      <w:szCs w:val="2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纯文本1"/>
    <w:basedOn w:val="1"/>
    <w:qFormat/>
    <w:uiPriority w:val="0"/>
    <w:rPr>
      <w:rFonts w:ascii="宋体" w:hAnsi="Courier New" w:eastAsia="宋体" w:cs="Times New Roman"/>
    </w:rPr>
  </w:style>
  <w:style w:type="paragraph" w:customStyle="1" w:styleId="23">
    <w:name w:val="我的正文"/>
    <w:basedOn w:val="1"/>
    <w:qFormat/>
    <w:uiPriority w:val="0"/>
    <w:pPr>
      <w:spacing w:line="590" w:lineRule="exact"/>
      <w:ind w:firstLine="560"/>
    </w:pPr>
    <w:rPr>
      <w:rFonts w:ascii="宋体" w:hAnsi="宋体" w:eastAsia="宋体" w:cs="Times New Roman"/>
      <w:szCs w:val="28"/>
    </w:rPr>
  </w:style>
  <w:style w:type="paragraph" w:customStyle="1" w:styleId="24">
    <w:name w:val="样式2"/>
    <w:basedOn w:val="23"/>
    <w:qFormat/>
    <w:uiPriority w:val="0"/>
  </w:style>
  <w:style w:type="paragraph" w:customStyle="1" w:styleId="25">
    <w:name w:val="列出段落1"/>
    <w:basedOn w:val="1"/>
    <w:qFormat/>
    <w:uiPriority w:val="34"/>
    <w:rPr>
      <w:rFonts w:eastAsia="宋体"/>
      <w:sz w:val="24"/>
    </w:rPr>
  </w:style>
  <w:style w:type="paragraph" w:styleId="26">
    <w:name w:val="No Spacing"/>
    <w:qFormat/>
    <w:uiPriority w:val="0"/>
    <w:pPr>
      <w:widowControl w:val="0"/>
      <w:jc w:val="both"/>
    </w:pPr>
    <w:rPr>
      <w:rFonts w:ascii="CG Times" w:hAnsi="CG Times" w:eastAsia="楷体_GB2312" w:cs="Times New Roman"/>
      <w:kern w:val="2"/>
      <w:sz w:val="24"/>
      <w:lang w:val="en-US" w:eastAsia="zh-CN" w:bidi="ar-SA"/>
    </w:rPr>
  </w:style>
  <w:style w:type="paragraph" w:customStyle="1" w:styleId="27">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val="zh-CN" w:bidi="zh-CN"/>
    </w:rPr>
  </w:style>
  <w:style w:type="character" w:customStyle="1" w:styleId="28">
    <w:name w:val="正文文本 (2) + 10.5 pt"/>
    <w:unhideWhenUsed/>
    <w:qFormat/>
    <w:uiPriority w:val="99"/>
    <w:rPr>
      <w:rFonts w:hint="eastAsia" w:ascii="宋体" w:hAnsi="Times New Roman" w:eastAsia="宋体"/>
      <w:sz w:val="21"/>
      <w:shd w:val="clear" w:color="auto" w:fill="FFFFFF"/>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 w:type="character" w:customStyle="1" w:styleId="31">
    <w:name w:val="font61"/>
    <w:basedOn w:val="20"/>
    <w:uiPriority w:val="0"/>
    <w:rPr>
      <w:rFonts w:hint="default" w:ascii="Times New Roman" w:hAnsi="Times New Roman" w:cs="Times New Roman"/>
      <w:color w:val="000000"/>
      <w:sz w:val="24"/>
      <w:szCs w:val="24"/>
      <w:u w:val="none"/>
    </w:rPr>
  </w:style>
  <w:style w:type="character" w:customStyle="1" w:styleId="32">
    <w:name w:val="font31"/>
    <w:basedOn w:val="2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8998</Words>
  <Characters>9290</Characters>
  <Lines>272</Lines>
  <Paragraphs>76</Paragraphs>
  <TotalTime>14</TotalTime>
  <ScaleCrop>false</ScaleCrop>
  <LinksUpToDate>false</LinksUpToDate>
  <CharactersWithSpaces>10969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2022-05-07T16:26:00Z</dcterms:created>
  <dc:creator>Administrator</dc:creator>
  <cp:lastModifiedBy>不想穿袜子</cp:lastModifiedBy>
  <dcterms:modified xsi:type="dcterms:W3CDTF">2023-09-04T23:45:50Z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2022-06-20T23:03:10Z</vt:filetime>
  </property>
  <property fmtid="{D5CDD505-2E9C-101B-9397-08002B2CF9AE}" pid="4" name="KSOProductBuildVer">
    <vt:lpwstr>2052-11.1.0.14309</vt:lpwstr>
  </property>
  <property fmtid="{D5CDD505-2E9C-101B-9397-08002B2CF9AE}" pid="5" name="ICV">
    <vt:lpwstr>272B30FBF0814938907B56037DE49A8E_13</vt:lpwstr>
  </property>
</Properties>
</file>